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DB814">
      <w:pPr>
        <w:spacing w:line="360" w:lineRule="auto"/>
        <w:jc w:val="center"/>
        <w:outlineLvl w:val="0"/>
        <w:rPr>
          <w:b/>
          <w:sz w:val="36"/>
          <w:szCs w:val="36"/>
        </w:rPr>
      </w:pPr>
      <w:r>
        <w:rPr>
          <w:rFonts w:hint="eastAsia"/>
          <w:b/>
          <w:sz w:val="36"/>
          <w:szCs w:val="36"/>
        </w:rPr>
        <w:t>技术合同认定登记流程</w:t>
      </w:r>
    </w:p>
    <w:p w14:paraId="6EEBCD5A">
      <w:pPr>
        <w:spacing w:line="360" w:lineRule="auto"/>
        <w:jc w:val="center"/>
        <w:outlineLvl w:val="0"/>
        <w:rPr>
          <w:b/>
          <w:sz w:val="36"/>
          <w:szCs w:val="36"/>
        </w:rPr>
      </w:pPr>
      <w:r>
        <w:rPr>
          <w:rFonts w:hint="eastAsia"/>
          <w:b/>
          <w:sz w:val="36"/>
          <w:szCs w:val="36"/>
        </w:rPr>
        <w:t>（非GF项目）</w:t>
      </w:r>
    </w:p>
    <w:p w14:paraId="6731D9B9">
      <w:pPr>
        <w:spacing w:line="360" w:lineRule="auto"/>
        <w:ind w:firstLine="600" w:firstLineChars="250"/>
        <w:rPr>
          <w:sz w:val="24"/>
        </w:rPr>
      </w:pPr>
      <w:r>
        <w:rPr>
          <w:rFonts w:hint="eastAsia"/>
          <w:sz w:val="24"/>
        </w:rPr>
        <w:t>根据</w:t>
      </w:r>
      <w:r>
        <w:rPr>
          <w:sz w:val="24"/>
        </w:rPr>
        <w:t>科技部、财政部和国家税务总局共同制定</w:t>
      </w:r>
      <w:r>
        <w:rPr>
          <w:rFonts w:hint="eastAsia"/>
          <w:sz w:val="24"/>
        </w:rPr>
        <w:t>的</w:t>
      </w:r>
      <w:r>
        <w:rPr>
          <w:sz w:val="24"/>
        </w:rPr>
        <w:t>《技术合同认定登记管理办法》</w:t>
      </w:r>
      <w:r>
        <w:rPr>
          <w:rFonts w:hint="eastAsia"/>
          <w:sz w:val="24"/>
        </w:rPr>
        <w:t>，</w:t>
      </w:r>
      <w:r>
        <w:rPr>
          <w:sz w:val="24"/>
        </w:rPr>
        <w:t>技术开发合同</w:t>
      </w:r>
      <w:r>
        <w:rPr>
          <w:rFonts w:hint="eastAsia"/>
          <w:sz w:val="24"/>
        </w:rPr>
        <w:t>、</w:t>
      </w:r>
      <w:r>
        <w:rPr>
          <w:sz w:val="24"/>
        </w:rPr>
        <w:t>技术咨询合同和技术服务合同</w:t>
      </w:r>
      <w:r>
        <w:rPr>
          <w:rFonts w:hint="eastAsia"/>
          <w:sz w:val="24"/>
        </w:rPr>
        <w:t>需进行</w:t>
      </w:r>
      <w:r>
        <w:rPr>
          <w:sz w:val="24"/>
        </w:rPr>
        <w:t>认定登记工作</w:t>
      </w:r>
      <w:r>
        <w:rPr>
          <w:rFonts w:hint="eastAsia"/>
          <w:sz w:val="24"/>
        </w:rPr>
        <w:t>。其中，技术开发合同经认定、国税局备案后可免收增值税</w:t>
      </w:r>
      <w:r>
        <w:rPr>
          <w:rFonts w:hint="eastAsia"/>
          <w:color w:val="FF0000"/>
          <w:sz w:val="24"/>
        </w:rPr>
        <w:t>（税率3%）</w:t>
      </w:r>
      <w:r>
        <w:rPr>
          <w:rFonts w:hint="eastAsia"/>
          <w:sz w:val="24"/>
        </w:rPr>
        <w:t xml:space="preserve">。技术合同认定登记流程见下： </w:t>
      </w:r>
    </w:p>
    <w:p w14:paraId="7E7A7AED">
      <w:pPr>
        <w:spacing w:line="360" w:lineRule="auto"/>
        <w:rPr>
          <w:b/>
          <w:sz w:val="36"/>
          <w:szCs w:val="36"/>
        </w:rPr>
      </w:pPr>
      <w:r>
        <w:rPr>
          <w:b/>
          <w:sz w:val="28"/>
          <w:szCs w:val="28"/>
        </w:rPr>
        <mc:AlternateContent>
          <mc:Choice Requires="wps">
            <w:drawing>
              <wp:anchor distT="0" distB="0" distL="114300" distR="114300" simplePos="0" relativeHeight="251661312" behindDoc="0" locked="0" layoutInCell="1" allowOverlap="1">
                <wp:simplePos x="0" y="0"/>
                <wp:positionH relativeFrom="column">
                  <wp:posOffset>191135</wp:posOffset>
                </wp:positionH>
                <wp:positionV relativeFrom="paragraph">
                  <wp:posOffset>58420</wp:posOffset>
                </wp:positionV>
                <wp:extent cx="4505960" cy="497205"/>
                <wp:effectExtent l="0" t="0" r="27940" b="17780"/>
                <wp:wrapNone/>
                <wp:docPr id="14" name="Text Box 3"/>
                <wp:cNvGraphicFramePr/>
                <a:graphic xmlns:a="http://schemas.openxmlformats.org/drawingml/2006/main">
                  <a:graphicData uri="http://schemas.microsoft.com/office/word/2010/wordprocessingShape">
                    <wps:wsp>
                      <wps:cNvSpPr txBox="1">
                        <a:spLocks noChangeArrowheads="1"/>
                      </wps:cNvSpPr>
                      <wps:spPr bwMode="auto">
                        <a:xfrm>
                          <a:off x="0" y="0"/>
                          <a:ext cx="4505960" cy="497205"/>
                        </a:xfrm>
                        <a:prstGeom prst="rect">
                          <a:avLst/>
                        </a:prstGeom>
                        <a:solidFill>
                          <a:srgbClr val="FFFFFF"/>
                        </a:solidFill>
                        <a:ln w="9525">
                          <a:solidFill>
                            <a:srgbClr val="000000"/>
                          </a:solidFill>
                          <a:miter lim="800000"/>
                        </a:ln>
                      </wps:spPr>
                      <wps:txbx>
                        <w:txbxContent>
                          <w:p w14:paraId="772A83E0">
                            <w:pPr>
                              <w:jc w:val="center"/>
                              <w:rPr>
                                <w:sz w:val="24"/>
                              </w:rPr>
                            </w:pPr>
                            <w:r>
                              <w:rPr>
                                <w:rFonts w:hint="eastAsia"/>
                                <w:b/>
                                <w:sz w:val="24"/>
                              </w:rPr>
                              <w:t>签订技术合同（技术开发合同内需明确约定知识产权归属，</w:t>
                            </w:r>
                            <w:r>
                              <w:rPr>
                                <w:b/>
                                <w:sz w:val="24"/>
                              </w:rPr>
                              <w:t>软</w:t>
                            </w:r>
                            <w:r>
                              <w:rPr>
                                <w:rFonts w:hint="eastAsia"/>
                                <w:b/>
                                <w:sz w:val="24"/>
                              </w:rPr>
                              <w:t>件</w:t>
                            </w:r>
                            <w:r>
                              <w:rPr>
                                <w:b/>
                                <w:sz w:val="24"/>
                              </w:rPr>
                              <w:t>类不得归属乙方</w:t>
                            </w:r>
                            <w:r>
                              <w:rPr>
                                <w:rFonts w:hint="eastAsia"/>
                                <w:b/>
                                <w:sz w:val="24"/>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3" o:spid="_x0000_s1026" o:spt="202" type="#_x0000_t202" style="position:absolute;left:0pt;margin-left:15.05pt;margin-top:4.6pt;height:39.15pt;width:354.8pt;z-index:251661312;mso-width-relative:page;mso-height-relative:margin;mso-height-percent:200;" fillcolor="#FFFFFF" filled="t" stroked="t" coordsize="21600,21600" o:gfxdata="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a66OTVAAAABwEAAA8AAAAAAAAAAQAgAAAAIgAAAGRycy9kb3ducmV2LnhtbFBLAQIU&#10;ABQAAAAIAIdO4kApbKgBLwIAAIcEAAAOAAAAAAAAAAEAIAAAACQBAABkcnMvZTJvRG9jLnhtbFBL&#10;BQYAAAAABgAGAFkBAADFBQAAAAA=&#10;">
                <v:fill on="t" focussize="0,0"/>
                <v:stroke color="#000000" miterlimit="8" joinstyle="miter"/>
                <v:imagedata o:title=""/>
                <o:lock v:ext="edit" aspectratio="f"/>
                <v:textbox style="mso-fit-shape-to-text:t;">
                  <w:txbxContent>
                    <w:p w14:paraId="772A83E0">
                      <w:pPr>
                        <w:jc w:val="center"/>
                        <w:rPr>
                          <w:sz w:val="24"/>
                        </w:rPr>
                      </w:pPr>
                      <w:r>
                        <w:rPr>
                          <w:rFonts w:hint="eastAsia"/>
                          <w:b/>
                          <w:sz w:val="24"/>
                        </w:rPr>
                        <w:t>签订技术合同（技术开发合同内需明确约定知识产权归属，</w:t>
                      </w:r>
                      <w:r>
                        <w:rPr>
                          <w:b/>
                          <w:sz w:val="24"/>
                        </w:rPr>
                        <w:t>软</w:t>
                      </w:r>
                      <w:r>
                        <w:rPr>
                          <w:rFonts w:hint="eastAsia"/>
                          <w:b/>
                          <w:sz w:val="24"/>
                        </w:rPr>
                        <w:t>件</w:t>
                      </w:r>
                      <w:r>
                        <w:rPr>
                          <w:b/>
                          <w:sz w:val="24"/>
                        </w:rPr>
                        <w:t>类不得归属乙方</w:t>
                      </w:r>
                      <w:r>
                        <w:rPr>
                          <w:rFonts w:hint="eastAsia"/>
                          <w:b/>
                          <w:sz w:val="24"/>
                        </w:rPr>
                        <w:t>）</w:t>
                      </w:r>
                    </w:p>
                  </w:txbxContent>
                </v:textbox>
              </v:shape>
            </w:pict>
          </mc:Fallback>
        </mc:AlternateContent>
      </w:r>
    </w:p>
    <w:p w14:paraId="3BCAC571">
      <w:pPr>
        <w:spacing w:line="360" w:lineRule="auto"/>
        <w:rPr>
          <w:b/>
          <w:sz w:val="36"/>
          <w:szCs w:val="36"/>
        </w:rPr>
      </w:pPr>
      <w:r>
        <w:rPr>
          <w:b/>
          <w:sz w:val="28"/>
          <w:szCs w:val="28"/>
        </w:rPr>
        <mc:AlternateContent>
          <mc:Choice Requires="wps">
            <w:drawing>
              <wp:anchor distT="0" distB="0" distL="114300" distR="114300" simplePos="0" relativeHeight="251663360" behindDoc="0" locked="0" layoutInCell="1" allowOverlap="1">
                <wp:simplePos x="0" y="0"/>
                <wp:positionH relativeFrom="column">
                  <wp:posOffset>2371725</wp:posOffset>
                </wp:positionH>
                <wp:positionV relativeFrom="paragraph">
                  <wp:posOffset>197485</wp:posOffset>
                </wp:positionV>
                <wp:extent cx="214630" cy="219075"/>
                <wp:effectExtent l="38100" t="0" r="13970" b="47625"/>
                <wp:wrapNone/>
                <wp:docPr id="15" name="AutoShape 13"/>
                <wp:cNvGraphicFramePr/>
                <a:graphic xmlns:a="http://schemas.openxmlformats.org/drawingml/2006/main">
                  <a:graphicData uri="http://schemas.microsoft.com/office/word/2010/wordprocessingShape">
                    <wps:wsp>
                      <wps:cNvSpPr>
                        <a:spLocks noChangeArrowheads="1"/>
                      </wps:cNvSpPr>
                      <wps:spPr bwMode="auto">
                        <a:xfrm>
                          <a:off x="0" y="0"/>
                          <a:ext cx="214630" cy="219075"/>
                        </a:xfrm>
                        <a:prstGeom prst="downArrow">
                          <a:avLst>
                            <a:gd name="adj1" fmla="val 50000"/>
                            <a:gd name="adj2" fmla="val 25518"/>
                          </a:avLst>
                        </a:prstGeom>
                        <a:solidFill>
                          <a:srgbClr val="FFFFFF"/>
                        </a:solidFill>
                        <a:ln w="9525">
                          <a:solidFill>
                            <a:srgbClr val="000000"/>
                          </a:solidFill>
                          <a:miter lim="800000"/>
                        </a:ln>
                      </wps:spPr>
                      <wps:bodyPr rot="0" vert="eaVert" wrap="square" lIns="91440" tIns="45720" rIns="91440" bIns="45720" anchor="t" anchorCtr="0" upright="1">
                        <a:noAutofit/>
                      </wps:bodyPr>
                    </wps:wsp>
                  </a:graphicData>
                </a:graphic>
              </wp:anchor>
            </w:drawing>
          </mc:Choice>
          <mc:Fallback>
            <w:pict>
              <v:shape id="AutoShape 13" o:spid="_x0000_s1026" o:spt="67" type="#_x0000_t67" style="position:absolute;left:0pt;margin-left:186.75pt;margin-top:15.55pt;height:17.25pt;width:16.9pt;z-index:251663360;mso-width-relative:page;mso-height-relative:page;" fillcolor="#FFFFFF" filled="t" stroked="t" coordsize="21600,21600" o:gfxdata="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dvUzXWAAAACQEAAA8AAAAAAAAAAQAg&#10;AAAAIgAAAGRycy9kb3ducmV2LnhtbFBLAQIUABQAAAAIAIdO4kCAWUwcSQIAAMsEAAAOAAAAAAAA&#10;AAEAIAAAACUBAABkcnMvZTJvRG9jLnhtbFBLBQYAAAAABgAGAFkBAADgBQAAAAA=&#10;" adj="16200,5400">
                <v:fill on="t" focussize="0,0"/>
                <v:stroke color="#000000" miterlimit="8" joinstyle="miter"/>
                <v:imagedata o:title=""/>
                <o:lock v:ext="edit" aspectratio="f"/>
                <v:textbox style="layout-flow:vertical-ideographic;"/>
              </v:shape>
            </w:pict>
          </mc:Fallback>
        </mc:AlternateContent>
      </w:r>
    </w:p>
    <w:p w14:paraId="6D0556E4">
      <w:pPr>
        <w:spacing w:line="360" w:lineRule="auto"/>
        <w:ind w:left="720"/>
        <w:rPr>
          <w:b/>
          <w:sz w:val="28"/>
          <w:szCs w:val="28"/>
        </w:rPr>
      </w:pPr>
      <w:r>
        <w:rPr>
          <w:sz w:val="24"/>
        </w:rPr>
        <mc:AlternateContent>
          <mc:Choice Requires="wps">
            <w:drawing>
              <wp:anchor distT="0" distB="0" distL="114300" distR="114300" simplePos="0" relativeHeight="251662336" behindDoc="0" locked="0" layoutInCell="1" allowOverlap="1">
                <wp:simplePos x="0" y="0"/>
                <wp:positionH relativeFrom="column">
                  <wp:posOffset>-158750</wp:posOffset>
                </wp:positionH>
                <wp:positionV relativeFrom="paragraph">
                  <wp:posOffset>88265</wp:posOffset>
                </wp:positionV>
                <wp:extent cx="5305425" cy="695325"/>
                <wp:effectExtent l="0" t="0" r="28575" b="21590"/>
                <wp:wrapNone/>
                <wp:docPr id="13" name="Text Box 5"/>
                <wp:cNvGraphicFramePr/>
                <a:graphic xmlns:a="http://schemas.openxmlformats.org/drawingml/2006/main">
                  <a:graphicData uri="http://schemas.microsoft.com/office/word/2010/wordprocessingShape">
                    <wps:wsp>
                      <wps:cNvSpPr txBox="1">
                        <a:spLocks noChangeArrowheads="1"/>
                      </wps:cNvSpPr>
                      <wps:spPr bwMode="auto">
                        <a:xfrm>
                          <a:off x="0" y="0"/>
                          <a:ext cx="5305425" cy="695325"/>
                        </a:xfrm>
                        <a:prstGeom prst="rect">
                          <a:avLst/>
                        </a:prstGeom>
                        <a:solidFill>
                          <a:srgbClr val="FFFFFF"/>
                        </a:solidFill>
                        <a:ln w="9525">
                          <a:solidFill>
                            <a:srgbClr val="000000"/>
                          </a:solidFill>
                          <a:miter lim="800000"/>
                        </a:ln>
                      </wps:spPr>
                      <wps:txbx>
                        <w:txbxContent>
                          <w:p w14:paraId="12C89D3E">
                            <w:pPr>
                              <w:jc w:val="center"/>
                              <w:rPr>
                                <w:sz w:val="24"/>
                              </w:rPr>
                            </w:pPr>
                            <w:r>
                              <w:rPr>
                                <w:rFonts w:hint="eastAsia"/>
                                <w:b/>
                                <w:sz w:val="24"/>
                              </w:rPr>
                              <w:t>项目负责人在“广东省科技业务管理阳光政务平台”（</w:t>
                            </w:r>
                            <w:r>
                              <w:rPr>
                                <w:b/>
                                <w:sz w:val="24"/>
                              </w:rPr>
                              <w:t>http://pro.gdstc.gd.gov.cn/egrantweb/</w:t>
                            </w:r>
                            <w:r>
                              <w:rPr>
                                <w:rFonts w:hint="eastAsia"/>
                                <w:b/>
                                <w:sz w:val="24"/>
                              </w:rPr>
                              <w:t>）进行技术合同登记的填报，提交1份技术方案（</w:t>
                            </w:r>
                            <w:r>
                              <w:rPr>
                                <w:rFonts w:hint="eastAsia"/>
                                <w:b/>
                                <w:color w:val="FF0000"/>
                                <w:sz w:val="24"/>
                              </w:rPr>
                              <w:t>需</w:t>
                            </w:r>
                            <w:r>
                              <w:rPr>
                                <w:b/>
                                <w:color w:val="FF0000"/>
                                <w:sz w:val="24"/>
                              </w:rPr>
                              <w:t>项目负责人签字</w:t>
                            </w:r>
                            <w:r>
                              <w:rPr>
                                <w:rFonts w:hint="eastAsia"/>
                                <w:b/>
                                <w:sz w:val="24"/>
                              </w:rPr>
                              <w:t>）、1份财务预算清单（</w:t>
                            </w:r>
                            <w:r>
                              <w:rPr>
                                <w:rFonts w:hint="eastAsia"/>
                                <w:b/>
                                <w:color w:val="FF0000"/>
                                <w:sz w:val="24"/>
                              </w:rPr>
                              <w:t>需</w:t>
                            </w:r>
                            <w:r>
                              <w:rPr>
                                <w:b/>
                                <w:color w:val="FF0000"/>
                                <w:sz w:val="24"/>
                              </w:rPr>
                              <w:t>项目负责人签字</w:t>
                            </w:r>
                            <w:r>
                              <w:rPr>
                                <w:rFonts w:hint="eastAsia"/>
                                <w:b/>
                                <w:sz w:val="24"/>
                              </w:rPr>
                              <w:t>）至科研院横向处并</w:t>
                            </w:r>
                            <w:r>
                              <w:rPr>
                                <w:b/>
                                <w:sz w:val="24"/>
                              </w:rPr>
                              <w:t>办理盖章</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5" o:spid="_x0000_s1026" o:spt="202" type="#_x0000_t202" style="position:absolute;left:0pt;margin-left:-12.5pt;margin-top:6.95pt;height:54.75pt;width:417.75pt;z-index:251662336;mso-width-relative:page;mso-height-relative:margin;mso-height-percent:200;" fillcolor="#FFFFFF" filled="t" stroked="t" coordsize="21600,21600" o:gfxdata="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Cwf6nYAAAACgEAAA8AAAAAAAAAAQAgAAAAIgAAAGRycy9kb3ducmV2LnhtbFBLAQIU&#10;ABQAAAAIAIdO4kB/7mOGLAIAAIcEAAAOAAAAAAAAAAEAIAAAACcBAABkcnMvZTJvRG9jLnhtbFBL&#10;BQYAAAAABgAGAFkBAADFBQAAAAA=&#10;">
                <v:fill on="t" focussize="0,0"/>
                <v:stroke color="#000000" miterlimit="8" joinstyle="miter"/>
                <v:imagedata o:title=""/>
                <o:lock v:ext="edit" aspectratio="f"/>
                <v:textbox style="mso-fit-shape-to-text:t;">
                  <w:txbxContent>
                    <w:p w14:paraId="12C89D3E">
                      <w:pPr>
                        <w:jc w:val="center"/>
                        <w:rPr>
                          <w:sz w:val="24"/>
                        </w:rPr>
                      </w:pPr>
                      <w:r>
                        <w:rPr>
                          <w:rFonts w:hint="eastAsia"/>
                          <w:b/>
                          <w:sz w:val="24"/>
                        </w:rPr>
                        <w:t>项目负责人在“广东省科技业务管理阳光政务平台”（</w:t>
                      </w:r>
                      <w:r>
                        <w:rPr>
                          <w:b/>
                          <w:sz w:val="24"/>
                        </w:rPr>
                        <w:t>http://pro.gdstc.gd.gov.cn/egrantweb/</w:t>
                      </w:r>
                      <w:r>
                        <w:rPr>
                          <w:rFonts w:hint="eastAsia"/>
                          <w:b/>
                          <w:sz w:val="24"/>
                        </w:rPr>
                        <w:t>）进行技术合同登记的填报，提交1份技术方案（</w:t>
                      </w:r>
                      <w:r>
                        <w:rPr>
                          <w:rFonts w:hint="eastAsia"/>
                          <w:b/>
                          <w:color w:val="FF0000"/>
                          <w:sz w:val="24"/>
                        </w:rPr>
                        <w:t>需</w:t>
                      </w:r>
                      <w:r>
                        <w:rPr>
                          <w:b/>
                          <w:color w:val="FF0000"/>
                          <w:sz w:val="24"/>
                        </w:rPr>
                        <w:t>项目负责人签字</w:t>
                      </w:r>
                      <w:r>
                        <w:rPr>
                          <w:rFonts w:hint="eastAsia"/>
                          <w:b/>
                          <w:sz w:val="24"/>
                        </w:rPr>
                        <w:t>）、1份财务预算清单（</w:t>
                      </w:r>
                      <w:r>
                        <w:rPr>
                          <w:rFonts w:hint="eastAsia"/>
                          <w:b/>
                          <w:color w:val="FF0000"/>
                          <w:sz w:val="24"/>
                        </w:rPr>
                        <w:t>需</w:t>
                      </w:r>
                      <w:r>
                        <w:rPr>
                          <w:b/>
                          <w:color w:val="FF0000"/>
                          <w:sz w:val="24"/>
                        </w:rPr>
                        <w:t>项目负责人签字</w:t>
                      </w:r>
                      <w:r>
                        <w:rPr>
                          <w:rFonts w:hint="eastAsia"/>
                          <w:b/>
                          <w:sz w:val="24"/>
                        </w:rPr>
                        <w:t>）至科研院横向处并</w:t>
                      </w:r>
                      <w:r>
                        <w:rPr>
                          <w:b/>
                          <w:sz w:val="24"/>
                        </w:rPr>
                        <w:t>办理盖章</w:t>
                      </w:r>
                    </w:p>
                  </w:txbxContent>
                </v:textbox>
              </v:shape>
            </w:pict>
          </mc:Fallback>
        </mc:AlternateContent>
      </w:r>
    </w:p>
    <w:p w14:paraId="00E356AD">
      <w:pPr>
        <w:spacing w:line="360" w:lineRule="auto"/>
        <w:ind w:left="720"/>
        <w:rPr>
          <w:b/>
          <w:sz w:val="28"/>
          <w:szCs w:val="28"/>
        </w:rPr>
      </w:pPr>
    </w:p>
    <w:p w14:paraId="2C80E96A">
      <w:pPr>
        <w:spacing w:line="360" w:lineRule="auto"/>
        <w:ind w:left="720"/>
        <w:rPr>
          <w:b/>
          <w:sz w:val="28"/>
          <w:szCs w:val="28"/>
        </w:rPr>
      </w:pPr>
    </w:p>
    <w:p w14:paraId="688754AF">
      <w:pPr>
        <w:spacing w:line="360" w:lineRule="auto"/>
        <w:ind w:left="720"/>
        <w:rPr>
          <w:b/>
          <w:sz w:val="28"/>
          <w:szCs w:val="28"/>
        </w:rPr>
      </w:pPr>
      <w:r>
        <w:rPr>
          <w:b/>
          <w:sz w:val="28"/>
          <w:szCs w:val="28"/>
        </w:rPr>
        <mc:AlternateContent>
          <mc:Choice Requires="wps">
            <w:drawing>
              <wp:anchor distT="0" distB="0" distL="114300" distR="114300" simplePos="0" relativeHeight="251659264" behindDoc="0" locked="0" layoutInCell="1" allowOverlap="1">
                <wp:simplePos x="0" y="0"/>
                <wp:positionH relativeFrom="column">
                  <wp:posOffset>179070</wp:posOffset>
                </wp:positionH>
                <wp:positionV relativeFrom="paragraph">
                  <wp:posOffset>315595</wp:posOffset>
                </wp:positionV>
                <wp:extent cx="4505960" cy="497205"/>
                <wp:effectExtent l="0" t="0" r="27940" b="10160"/>
                <wp:wrapNone/>
                <wp:docPr id="9" name="Text Box 7"/>
                <wp:cNvGraphicFramePr/>
                <a:graphic xmlns:a="http://schemas.openxmlformats.org/drawingml/2006/main">
                  <a:graphicData uri="http://schemas.microsoft.com/office/word/2010/wordprocessingShape">
                    <wps:wsp>
                      <wps:cNvSpPr txBox="1">
                        <a:spLocks noChangeArrowheads="1"/>
                      </wps:cNvSpPr>
                      <wps:spPr bwMode="auto">
                        <a:xfrm>
                          <a:off x="0" y="0"/>
                          <a:ext cx="4505960" cy="497205"/>
                        </a:xfrm>
                        <a:prstGeom prst="rect">
                          <a:avLst/>
                        </a:prstGeom>
                        <a:solidFill>
                          <a:srgbClr val="FFFFFF"/>
                        </a:solidFill>
                        <a:ln w="9525">
                          <a:solidFill>
                            <a:srgbClr val="000000"/>
                          </a:solidFill>
                          <a:miter lim="800000"/>
                        </a:ln>
                      </wps:spPr>
                      <wps:txbx>
                        <w:txbxContent>
                          <w:p w14:paraId="35696E51">
                            <w:pPr>
                              <w:jc w:val="center"/>
                              <w:rPr>
                                <w:sz w:val="24"/>
                              </w:rPr>
                            </w:pPr>
                            <w:r>
                              <w:rPr>
                                <w:rFonts w:hint="eastAsia"/>
                                <w:b/>
                                <w:sz w:val="24"/>
                              </w:rPr>
                              <w:t>项目组将</w:t>
                            </w:r>
                            <w:r>
                              <w:rPr>
                                <w:b/>
                                <w:sz w:val="24"/>
                              </w:rPr>
                              <w:t>上述合同原件、技术方案和财务预算清单</w:t>
                            </w:r>
                            <w:r>
                              <w:rPr>
                                <w:rFonts w:hint="eastAsia"/>
                                <w:b/>
                                <w:sz w:val="24"/>
                              </w:rPr>
                              <w:t>自行扫描上传至广东省科技业务管理阳光政务平台，</w:t>
                            </w:r>
                            <w:r>
                              <w:rPr>
                                <w:b/>
                                <w:sz w:val="24"/>
                              </w:rPr>
                              <w:t>并提交审核</w:t>
                            </w:r>
                            <w:r>
                              <w:rPr>
                                <w:rFonts w:hint="eastAsia"/>
                                <w:b/>
                                <w:sz w:val="24"/>
                              </w:rPr>
                              <w:t>。经</w:t>
                            </w:r>
                            <w:r>
                              <w:rPr>
                                <w:rFonts w:hint="eastAsia"/>
                                <w:b/>
                                <w:color w:val="FF0000"/>
                                <w:sz w:val="24"/>
                              </w:rPr>
                              <w:t>广东省技术市场协会（020-87</w:t>
                            </w:r>
                            <w:r>
                              <w:rPr>
                                <w:b/>
                                <w:color w:val="FF0000"/>
                                <w:sz w:val="24"/>
                              </w:rPr>
                              <w:t>006432</w:t>
                            </w:r>
                            <w:r>
                              <w:rPr>
                                <w:rFonts w:hint="eastAsia"/>
                                <w:b/>
                                <w:color w:val="FF0000"/>
                                <w:sz w:val="24"/>
                              </w:rPr>
                              <w:t>）</w:t>
                            </w:r>
                            <w:r>
                              <w:rPr>
                                <w:rFonts w:hint="eastAsia"/>
                                <w:b/>
                                <w:sz w:val="24"/>
                              </w:rPr>
                              <w:t>线上审核认定通过后（八个工作日），项目组自行</w:t>
                            </w:r>
                            <w:r>
                              <w:rPr>
                                <w:b/>
                                <w:sz w:val="24"/>
                              </w:rPr>
                              <w:t>登录系统下载</w:t>
                            </w:r>
                            <w:r>
                              <w:rPr>
                                <w:rFonts w:hint="eastAsia"/>
                                <w:b/>
                                <w:sz w:val="24"/>
                              </w:rPr>
                              <w:t>电子版</w:t>
                            </w:r>
                            <w:r>
                              <w:rPr>
                                <w:b/>
                                <w:sz w:val="24"/>
                              </w:rPr>
                              <w:t>认定证明</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7" o:spid="_x0000_s1026" o:spt="202" type="#_x0000_t202" style="position:absolute;left:0pt;margin-left:14.1pt;margin-top:24.85pt;height:39.15pt;width:354.8pt;z-index:251659264;mso-width-relative:page;mso-height-relative:margin;mso-height-percent:200;" fillcolor="#FFFFFF" filled="t" stroked="t" coordsize="21600,21600" o:gfxdata="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9fPXDdcAAAAJAQAADwAAAAAAAAABACAAAAAiAAAAZHJzL2Rvd25yZXYueG1sUEsB&#10;AhQAFAAAAAgAh07iQIdmmkUvAgAAhgQAAA4AAAAAAAAAAQAgAAAAJgEAAGRycy9lMm9Eb2MueG1s&#10;UEsFBgAAAAAGAAYAWQEAAMcFAAAAAA==&#10;">
                <v:fill on="t" focussize="0,0"/>
                <v:stroke color="#000000" miterlimit="8" joinstyle="miter"/>
                <v:imagedata o:title=""/>
                <o:lock v:ext="edit" aspectratio="f"/>
                <v:textbox style="mso-fit-shape-to-text:t;">
                  <w:txbxContent>
                    <w:p w14:paraId="35696E51">
                      <w:pPr>
                        <w:jc w:val="center"/>
                        <w:rPr>
                          <w:sz w:val="24"/>
                        </w:rPr>
                      </w:pPr>
                      <w:r>
                        <w:rPr>
                          <w:rFonts w:hint="eastAsia"/>
                          <w:b/>
                          <w:sz w:val="24"/>
                        </w:rPr>
                        <w:t>项目组将</w:t>
                      </w:r>
                      <w:r>
                        <w:rPr>
                          <w:b/>
                          <w:sz w:val="24"/>
                        </w:rPr>
                        <w:t>上述合同原件、技术方案和财务预算清单</w:t>
                      </w:r>
                      <w:r>
                        <w:rPr>
                          <w:rFonts w:hint="eastAsia"/>
                          <w:b/>
                          <w:sz w:val="24"/>
                        </w:rPr>
                        <w:t>自行扫描上传至广东省科技业务管理阳光政务平台，</w:t>
                      </w:r>
                      <w:r>
                        <w:rPr>
                          <w:b/>
                          <w:sz w:val="24"/>
                        </w:rPr>
                        <w:t>并提交审核</w:t>
                      </w:r>
                      <w:r>
                        <w:rPr>
                          <w:rFonts w:hint="eastAsia"/>
                          <w:b/>
                          <w:sz w:val="24"/>
                        </w:rPr>
                        <w:t>。经</w:t>
                      </w:r>
                      <w:r>
                        <w:rPr>
                          <w:rFonts w:hint="eastAsia"/>
                          <w:b/>
                          <w:color w:val="FF0000"/>
                          <w:sz w:val="24"/>
                        </w:rPr>
                        <w:t>广东省技术市场协会（020-87</w:t>
                      </w:r>
                      <w:r>
                        <w:rPr>
                          <w:b/>
                          <w:color w:val="FF0000"/>
                          <w:sz w:val="24"/>
                        </w:rPr>
                        <w:t>006432</w:t>
                      </w:r>
                      <w:r>
                        <w:rPr>
                          <w:rFonts w:hint="eastAsia"/>
                          <w:b/>
                          <w:color w:val="FF0000"/>
                          <w:sz w:val="24"/>
                        </w:rPr>
                        <w:t>）</w:t>
                      </w:r>
                      <w:r>
                        <w:rPr>
                          <w:rFonts w:hint="eastAsia"/>
                          <w:b/>
                          <w:sz w:val="24"/>
                        </w:rPr>
                        <w:t>线上审核认定通过后（八个工作日），项目组自行</w:t>
                      </w:r>
                      <w:r>
                        <w:rPr>
                          <w:b/>
                          <w:sz w:val="24"/>
                        </w:rPr>
                        <w:t>登录系统下载</w:t>
                      </w:r>
                      <w:r>
                        <w:rPr>
                          <w:rFonts w:hint="eastAsia"/>
                          <w:b/>
                          <w:sz w:val="24"/>
                        </w:rPr>
                        <w:t>电子版</w:t>
                      </w:r>
                      <w:r>
                        <w:rPr>
                          <w:b/>
                          <w:sz w:val="24"/>
                        </w:rPr>
                        <w:t>认定证明</w:t>
                      </w:r>
                    </w:p>
                  </w:txbxContent>
                </v:textbox>
              </v:shape>
            </w:pict>
          </mc:Fallback>
        </mc:AlternateContent>
      </w:r>
      <w:r>
        <w:rPr>
          <w:b/>
          <w:sz w:val="28"/>
          <w:szCs w:val="28"/>
        </w:rPr>
        <mc:AlternateContent>
          <mc:Choice Requires="wps">
            <w:drawing>
              <wp:anchor distT="0" distB="0" distL="114300" distR="114300" simplePos="0" relativeHeight="251662336" behindDoc="0" locked="0" layoutInCell="1" allowOverlap="1">
                <wp:simplePos x="0" y="0"/>
                <wp:positionH relativeFrom="column">
                  <wp:posOffset>2352675</wp:posOffset>
                </wp:positionH>
                <wp:positionV relativeFrom="paragraph">
                  <wp:posOffset>21590</wp:posOffset>
                </wp:positionV>
                <wp:extent cx="214630" cy="219075"/>
                <wp:effectExtent l="38100" t="0" r="13970" b="47625"/>
                <wp:wrapNone/>
                <wp:docPr id="11" name="AutoShape 11"/>
                <wp:cNvGraphicFramePr/>
                <a:graphic xmlns:a="http://schemas.openxmlformats.org/drawingml/2006/main">
                  <a:graphicData uri="http://schemas.microsoft.com/office/word/2010/wordprocessingShape">
                    <wps:wsp>
                      <wps:cNvSpPr>
                        <a:spLocks noChangeArrowheads="1"/>
                      </wps:cNvSpPr>
                      <wps:spPr bwMode="auto">
                        <a:xfrm>
                          <a:off x="0" y="0"/>
                          <a:ext cx="214630" cy="219075"/>
                        </a:xfrm>
                        <a:prstGeom prst="downArrow">
                          <a:avLst>
                            <a:gd name="adj1" fmla="val 50000"/>
                            <a:gd name="adj2" fmla="val 25518"/>
                          </a:avLst>
                        </a:prstGeom>
                        <a:solidFill>
                          <a:srgbClr val="FFFFFF"/>
                        </a:solidFill>
                        <a:ln w="9525">
                          <a:solidFill>
                            <a:srgbClr val="000000"/>
                          </a:solidFill>
                          <a:miter lim="800000"/>
                        </a:ln>
                      </wps:spPr>
                      <wps:bodyPr rot="0" vert="eaVert" wrap="square" lIns="91440" tIns="45720" rIns="91440" bIns="45720" anchor="t" anchorCtr="0" upright="1">
                        <a:noAutofit/>
                      </wps:bodyPr>
                    </wps:wsp>
                  </a:graphicData>
                </a:graphic>
              </wp:anchor>
            </w:drawing>
          </mc:Choice>
          <mc:Fallback>
            <w:pict>
              <v:shape id="AutoShape 11" o:spid="_x0000_s1026" o:spt="67" type="#_x0000_t67" style="position:absolute;left:0pt;margin-left:185.25pt;margin-top:1.7pt;height:17.25pt;width:16.9pt;z-index:251662336;mso-width-relative:page;mso-height-relative:page;" fillcolor="#FFFFFF" filled="t" stroked="t" coordsize="21600,21600" o:gfxdata="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ILlQZ1AAAAAgBAAAPAAAAAAAAAAEA&#10;IAAAACIAAABkcnMvZG93bnJldi54bWxQSwECFAAUAAAACACHTuJALWdiXUwCAADLBAAADgAAAAAA&#10;AAABACAAAAAjAQAAZHJzL2Uyb0RvYy54bWxQSwUGAAAAAAYABgBZAQAA4QUAAAAA&#10;" adj="16200,5400">
                <v:fill on="t" focussize="0,0"/>
                <v:stroke color="#000000" miterlimit="8" joinstyle="miter"/>
                <v:imagedata o:title=""/>
                <o:lock v:ext="edit" aspectratio="f"/>
                <v:textbox style="layout-flow:vertical-ideographic;"/>
              </v:shape>
            </w:pict>
          </mc:Fallback>
        </mc:AlternateContent>
      </w:r>
    </w:p>
    <w:p w14:paraId="2AC8A65D">
      <w:pPr>
        <w:spacing w:line="360" w:lineRule="auto"/>
        <w:ind w:left="720"/>
        <w:rPr>
          <w:b/>
          <w:sz w:val="28"/>
          <w:szCs w:val="28"/>
        </w:rPr>
      </w:pPr>
    </w:p>
    <w:p w14:paraId="6EA3056A">
      <w:pPr>
        <w:spacing w:line="360" w:lineRule="auto"/>
        <w:ind w:left="720"/>
        <w:rPr>
          <w:b/>
          <w:sz w:val="28"/>
          <w:szCs w:val="28"/>
        </w:rPr>
      </w:pPr>
    </w:p>
    <w:p w14:paraId="7F13A638">
      <w:pPr>
        <w:spacing w:line="360" w:lineRule="auto"/>
        <w:ind w:left="720"/>
        <w:rPr>
          <w:b/>
          <w:sz w:val="28"/>
          <w:szCs w:val="28"/>
        </w:rPr>
      </w:pPr>
      <w:r>
        <w:rPr>
          <w:b/>
          <w:sz w:val="36"/>
          <w:szCs w:val="36"/>
        </w:rPr>
        <mc:AlternateContent>
          <mc:Choice Requires="wps">
            <w:drawing>
              <wp:anchor distT="0" distB="0" distL="114300" distR="114300" simplePos="0" relativeHeight="251664384" behindDoc="0" locked="0" layoutInCell="1" allowOverlap="1">
                <wp:simplePos x="0" y="0"/>
                <wp:positionH relativeFrom="column">
                  <wp:posOffset>2352040</wp:posOffset>
                </wp:positionH>
                <wp:positionV relativeFrom="paragraph">
                  <wp:posOffset>57785</wp:posOffset>
                </wp:positionV>
                <wp:extent cx="214630" cy="219075"/>
                <wp:effectExtent l="38100" t="0" r="13970" b="47625"/>
                <wp:wrapNone/>
                <wp:docPr id="8" name="AutoShape 4"/>
                <wp:cNvGraphicFramePr/>
                <a:graphic xmlns:a="http://schemas.openxmlformats.org/drawingml/2006/main">
                  <a:graphicData uri="http://schemas.microsoft.com/office/word/2010/wordprocessingShape">
                    <wps:wsp>
                      <wps:cNvSpPr>
                        <a:spLocks noChangeArrowheads="1"/>
                      </wps:cNvSpPr>
                      <wps:spPr bwMode="auto">
                        <a:xfrm>
                          <a:off x="0" y="0"/>
                          <a:ext cx="214630" cy="219075"/>
                        </a:xfrm>
                        <a:prstGeom prst="downArrow">
                          <a:avLst>
                            <a:gd name="adj1" fmla="val 50000"/>
                            <a:gd name="adj2" fmla="val 25518"/>
                          </a:avLst>
                        </a:prstGeom>
                        <a:solidFill>
                          <a:srgbClr val="FFFFFF"/>
                        </a:solidFill>
                        <a:ln w="9525">
                          <a:solidFill>
                            <a:srgbClr val="000000"/>
                          </a:solidFill>
                          <a:miter lim="800000"/>
                        </a:ln>
                      </wps:spPr>
                      <wps:bodyPr rot="0" vert="eaVert" wrap="square" lIns="91440" tIns="45720" rIns="91440" bIns="45720" anchor="t" anchorCtr="0" upright="1">
                        <a:noAutofit/>
                      </wps:bodyPr>
                    </wps:wsp>
                  </a:graphicData>
                </a:graphic>
              </wp:anchor>
            </w:drawing>
          </mc:Choice>
          <mc:Fallback>
            <w:pict>
              <v:shape id="AutoShape 4" o:spid="_x0000_s1026" o:spt="67" type="#_x0000_t67" style="position:absolute;left:0pt;margin-left:185.2pt;margin-top:4.55pt;height:17.25pt;width:16.9pt;z-index:251664384;mso-width-relative:page;mso-height-relative:page;" fillcolor="#FFFFFF" filled="t" stroked="t" coordsize="21600,21600" o:gfxdata="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4xSf/VAAAACAEAAA8AAAAAAAAAAQAgAAAA&#10;IgAAAGRycy9kb3ducmV2LnhtbFBLAQIUABQAAAAIAIdO4kCx1dEWRwIAAMkEAAAOAAAAAAAAAAEA&#10;IAAAACQBAABkcnMvZTJvRG9jLnhtbFBLBQYAAAAABgAGAFkBAADdBQAAAAA=&#10;" adj="16200,5400">
                <v:fill on="t" focussize="0,0"/>
                <v:stroke color="#000000" miterlimit="8" joinstyle="miter"/>
                <v:imagedata o:title=""/>
                <o:lock v:ext="edit" aspectratio="f"/>
                <v:textbox style="layout-flow:vertical-ideographic;"/>
              </v:shape>
            </w:pict>
          </mc:Fallback>
        </mc:AlternateContent>
      </w:r>
      <w:r>
        <w:rPr>
          <w:b/>
          <w:sz w:val="28"/>
          <w:szCs w:val="28"/>
        </w:rPr>
        <mc:AlternateContent>
          <mc:Choice Requires="wps">
            <w:drawing>
              <wp:anchor distT="0" distB="0" distL="114300" distR="114300" simplePos="0" relativeHeight="251660288" behindDoc="0" locked="0" layoutInCell="1" allowOverlap="1">
                <wp:simplePos x="0" y="0"/>
                <wp:positionH relativeFrom="column">
                  <wp:posOffset>155575</wp:posOffset>
                </wp:positionH>
                <wp:positionV relativeFrom="paragraph">
                  <wp:posOffset>315595</wp:posOffset>
                </wp:positionV>
                <wp:extent cx="4505960" cy="299085"/>
                <wp:effectExtent l="0" t="0" r="27940" b="25400"/>
                <wp:wrapNone/>
                <wp:docPr id="5" name="Text Box 8"/>
                <wp:cNvGraphicFramePr/>
                <a:graphic xmlns:a="http://schemas.openxmlformats.org/drawingml/2006/main">
                  <a:graphicData uri="http://schemas.microsoft.com/office/word/2010/wordprocessingShape">
                    <wps:wsp>
                      <wps:cNvSpPr txBox="1">
                        <a:spLocks noChangeArrowheads="1"/>
                      </wps:cNvSpPr>
                      <wps:spPr bwMode="auto">
                        <a:xfrm>
                          <a:off x="0" y="0"/>
                          <a:ext cx="4505960" cy="299085"/>
                        </a:xfrm>
                        <a:prstGeom prst="rect">
                          <a:avLst/>
                        </a:prstGeom>
                        <a:solidFill>
                          <a:srgbClr val="FFFFFF"/>
                        </a:solidFill>
                        <a:ln w="9525">
                          <a:solidFill>
                            <a:srgbClr val="000000"/>
                          </a:solidFill>
                          <a:miter lim="800000"/>
                        </a:ln>
                      </wps:spPr>
                      <wps:txbx>
                        <w:txbxContent>
                          <w:p w14:paraId="0115251D">
                            <w:pPr>
                              <w:jc w:val="center"/>
                              <w:rPr>
                                <w:sz w:val="24"/>
                              </w:rPr>
                            </w:pPr>
                            <w:r>
                              <w:rPr>
                                <w:rFonts w:hint="eastAsia"/>
                                <w:b/>
                                <w:sz w:val="24"/>
                              </w:rPr>
                              <w:t>项目组凭认定证明、</w:t>
                            </w:r>
                            <w:r>
                              <w:rPr>
                                <w:b/>
                                <w:sz w:val="24"/>
                              </w:rPr>
                              <w:t>合同</w:t>
                            </w:r>
                            <w:r>
                              <w:rPr>
                                <w:rFonts w:hint="eastAsia"/>
                                <w:b/>
                                <w:sz w:val="24"/>
                              </w:rPr>
                              <w:t>，提交至财务处开具免税情况明细，获得免税资格</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8" o:spid="_x0000_s1026" o:spt="202" type="#_x0000_t202" style="position:absolute;left:0pt;margin-left:12.25pt;margin-top:24.85pt;height:23.55pt;width:354.8pt;z-index:251660288;mso-width-relative:page;mso-height-relative:margin;mso-height-percent:200;" fillcolor="#FFFFFF" filled="t" stroked="t" coordsize="21600,21600" o:gfxdata="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EUWvtcAAAAIAQAADwAAAAAAAAABACAAAAAiAAAAZHJzL2Rvd25yZXYueG1sUEsB&#10;AhQAFAAAAAgAh07iQOut+i4vAgAAhgQAAA4AAAAAAAAAAQAgAAAAJgEAAGRycy9lMm9Eb2MueG1s&#10;UEsFBgAAAAAGAAYAWQEAAMcFAAAAAA==&#10;">
                <v:fill on="t" focussize="0,0"/>
                <v:stroke color="#000000" miterlimit="8" joinstyle="miter"/>
                <v:imagedata o:title=""/>
                <o:lock v:ext="edit" aspectratio="f"/>
                <v:textbox style="mso-fit-shape-to-text:t;">
                  <w:txbxContent>
                    <w:p w14:paraId="0115251D">
                      <w:pPr>
                        <w:jc w:val="center"/>
                        <w:rPr>
                          <w:sz w:val="24"/>
                        </w:rPr>
                      </w:pPr>
                      <w:r>
                        <w:rPr>
                          <w:rFonts w:hint="eastAsia"/>
                          <w:b/>
                          <w:sz w:val="24"/>
                        </w:rPr>
                        <w:t>项目组凭认定证明、</w:t>
                      </w:r>
                      <w:r>
                        <w:rPr>
                          <w:b/>
                          <w:sz w:val="24"/>
                        </w:rPr>
                        <w:t>合同</w:t>
                      </w:r>
                      <w:r>
                        <w:rPr>
                          <w:rFonts w:hint="eastAsia"/>
                          <w:b/>
                          <w:sz w:val="24"/>
                        </w:rPr>
                        <w:t>，提交至财务处开具免税情况明细，获得免税资格</w:t>
                      </w:r>
                    </w:p>
                  </w:txbxContent>
                </v:textbox>
              </v:shape>
            </w:pict>
          </mc:Fallback>
        </mc:AlternateContent>
      </w:r>
    </w:p>
    <w:p w14:paraId="2FDCB625">
      <w:pPr>
        <w:spacing w:line="360" w:lineRule="auto"/>
        <w:rPr>
          <w:b/>
          <w:sz w:val="28"/>
          <w:szCs w:val="28"/>
        </w:rPr>
      </w:pPr>
    </w:p>
    <w:p w14:paraId="41447066">
      <w:pPr>
        <w:pStyle w:val="14"/>
        <w:numPr>
          <w:ilvl w:val="0"/>
          <w:numId w:val="1"/>
        </w:numPr>
        <w:ind w:firstLineChars="0"/>
        <w:jc w:val="left"/>
        <w:rPr>
          <w:b/>
          <w:sz w:val="28"/>
          <w:szCs w:val="28"/>
        </w:rPr>
      </w:pPr>
      <w:r>
        <w:rPr>
          <w:rFonts w:hint="eastAsia"/>
          <w:b/>
          <w:sz w:val="28"/>
          <w:szCs w:val="28"/>
        </w:rPr>
        <w:t>开发合同认定免税注意事项：</w:t>
      </w:r>
    </w:p>
    <w:p w14:paraId="7998D36A">
      <w:pPr>
        <w:spacing w:line="276" w:lineRule="auto"/>
        <w:ind w:firstLine="420" w:firstLineChars="200"/>
        <w:rPr>
          <w:szCs w:val="21"/>
        </w:rPr>
      </w:pPr>
      <w:r>
        <w:rPr>
          <w:rFonts w:hint="eastAsia"/>
          <w:szCs w:val="21"/>
        </w:rPr>
        <w:t>1、</w:t>
      </w:r>
      <w:r>
        <w:rPr>
          <w:rFonts w:hint="eastAsia"/>
          <w:b/>
          <w:color w:val="FF0000"/>
          <w:szCs w:val="21"/>
        </w:rPr>
        <w:t>免税金额为合同交易总额中扣除非技术性费用后的剩余金额，即“外购的设备、软件、实验材料费”不属于免税范围</w:t>
      </w:r>
      <w:r>
        <w:rPr>
          <w:rFonts w:hint="eastAsia"/>
          <w:szCs w:val="21"/>
        </w:rPr>
        <w:t>。详见财务预算清单。</w:t>
      </w:r>
    </w:p>
    <w:p w14:paraId="76F38BF4">
      <w:pPr>
        <w:spacing w:line="276" w:lineRule="auto"/>
        <w:ind w:firstLine="420" w:firstLineChars="200"/>
        <w:rPr>
          <w:szCs w:val="21"/>
        </w:rPr>
      </w:pPr>
      <w:r>
        <w:rPr>
          <w:rFonts w:hint="eastAsia"/>
          <w:szCs w:val="21"/>
        </w:rPr>
        <w:t>2、技术开发合同如需</w:t>
      </w:r>
      <w:r>
        <w:rPr>
          <w:szCs w:val="21"/>
        </w:rPr>
        <w:t>免税</w:t>
      </w:r>
      <w:r>
        <w:rPr>
          <w:rFonts w:hint="eastAsia"/>
          <w:szCs w:val="21"/>
        </w:rPr>
        <w:t>，</w:t>
      </w:r>
      <w:r>
        <w:rPr>
          <w:szCs w:val="21"/>
        </w:rPr>
        <w:t>则</w:t>
      </w:r>
      <w:r>
        <w:rPr>
          <w:rFonts w:hint="eastAsia"/>
          <w:szCs w:val="21"/>
        </w:rPr>
        <w:t>只能开</w:t>
      </w:r>
      <w:r>
        <w:rPr>
          <w:rFonts w:hint="eastAsia"/>
          <w:b/>
          <w:szCs w:val="21"/>
        </w:rPr>
        <w:t>增值税通用发票</w:t>
      </w:r>
      <w:r>
        <w:rPr>
          <w:rFonts w:hint="eastAsia"/>
          <w:szCs w:val="21"/>
        </w:rPr>
        <w:t>，无法开</w:t>
      </w:r>
      <w:r>
        <w:rPr>
          <w:rFonts w:hint="eastAsia"/>
          <w:b/>
          <w:szCs w:val="21"/>
        </w:rPr>
        <w:t>增值税专用发票</w:t>
      </w:r>
      <w:r>
        <w:rPr>
          <w:rFonts w:hint="eastAsia"/>
          <w:szCs w:val="21"/>
        </w:rPr>
        <w:t>，请办理</w:t>
      </w:r>
      <w:r>
        <w:rPr>
          <w:szCs w:val="21"/>
        </w:rPr>
        <w:t>免税</w:t>
      </w:r>
      <w:r>
        <w:rPr>
          <w:rFonts w:hint="eastAsia"/>
          <w:szCs w:val="21"/>
        </w:rPr>
        <w:t>前向甲方确认发票种类。技术服务合同或技术咨询合同不可</w:t>
      </w:r>
      <w:r>
        <w:rPr>
          <w:szCs w:val="21"/>
        </w:rPr>
        <w:t>办理免税，但</w:t>
      </w:r>
      <w:r>
        <w:rPr>
          <w:rFonts w:hint="eastAsia"/>
          <w:szCs w:val="21"/>
        </w:rPr>
        <w:t>两种发票均可以开，税率均为</w:t>
      </w:r>
      <w:r>
        <w:rPr>
          <w:rFonts w:hint="eastAsia"/>
          <w:b/>
          <w:color w:val="FF0000"/>
          <w:szCs w:val="21"/>
        </w:rPr>
        <w:t>3%（税费合计约3.27%）</w:t>
      </w:r>
      <w:r>
        <w:rPr>
          <w:rFonts w:hint="eastAsia"/>
          <w:szCs w:val="21"/>
        </w:rPr>
        <w:t>。</w:t>
      </w:r>
    </w:p>
    <w:p w14:paraId="784D18FB">
      <w:pPr>
        <w:spacing w:line="276" w:lineRule="auto"/>
        <w:ind w:firstLine="420"/>
        <w:rPr>
          <w:szCs w:val="21"/>
        </w:rPr>
      </w:pPr>
      <w:r>
        <w:rPr>
          <w:szCs w:val="21"/>
        </w:rPr>
        <w:t>3</w:t>
      </w:r>
      <w:r>
        <w:rPr>
          <w:rFonts w:hint="eastAsia"/>
          <w:szCs w:val="21"/>
        </w:rPr>
        <w:t>、技术需求、财务预算清单请负责人签字后各提交一份，格式见附件2</w:t>
      </w:r>
      <w:r>
        <w:rPr>
          <w:szCs w:val="21"/>
        </w:rPr>
        <w:t>-3</w:t>
      </w:r>
      <w:r>
        <w:rPr>
          <w:rFonts w:hint="eastAsia"/>
          <w:szCs w:val="21"/>
        </w:rPr>
        <w:t>。</w:t>
      </w:r>
    </w:p>
    <w:p w14:paraId="40C45370">
      <w:pPr>
        <w:widowControl/>
        <w:rPr>
          <w:szCs w:val="21"/>
        </w:rPr>
      </w:pPr>
      <w:r>
        <w:rPr>
          <w:szCs w:val="21"/>
        </w:rPr>
        <w:t xml:space="preserve">    4</w:t>
      </w:r>
      <w:r>
        <w:rPr>
          <w:rFonts w:hint="eastAsia"/>
          <w:szCs w:val="21"/>
        </w:rPr>
        <w:t>、</w:t>
      </w:r>
      <w:r>
        <w:rPr>
          <w:szCs w:val="21"/>
        </w:rPr>
        <w:t>涉及软件</w:t>
      </w:r>
      <w:r>
        <w:rPr>
          <w:rFonts w:hint="eastAsia"/>
          <w:szCs w:val="21"/>
        </w:rPr>
        <w:t>开发</w:t>
      </w:r>
      <w:r>
        <w:rPr>
          <w:szCs w:val="21"/>
        </w:rPr>
        <w:t>合同</w:t>
      </w:r>
      <w:r>
        <w:rPr>
          <w:rFonts w:hint="eastAsia"/>
          <w:szCs w:val="21"/>
        </w:rPr>
        <w:t>，</w:t>
      </w:r>
      <w:r>
        <w:rPr>
          <w:szCs w:val="21"/>
        </w:rPr>
        <w:t>软件著作权</w:t>
      </w:r>
      <w:r>
        <w:rPr>
          <w:rFonts w:hint="eastAsia"/>
          <w:szCs w:val="21"/>
        </w:rPr>
        <w:t>需</w:t>
      </w:r>
      <w:r>
        <w:rPr>
          <w:szCs w:val="21"/>
        </w:rPr>
        <w:t>归属甲方</w:t>
      </w:r>
      <w:r>
        <w:rPr>
          <w:rFonts w:hint="eastAsia"/>
          <w:szCs w:val="21"/>
        </w:rPr>
        <w:t>或各方共有，</w:t>
      </w:r>
      <w:r>
        <w:rPr>
          <w:szCs w:val="21"/>
        </w:rPr>
        <w:t>方可办理认定登记。</w:t>
      </w:r>
    </w:p>
    <w:p w14:paraId="46C1CC13">
      <w:pPr>
        <w:widowControl/>
        <w:ind w:firstLine="420" w:firstLineChars="200"/>
        <w:rPr>
          <w:szCs w:val="21"/>
        </w:rPr>
      </w:pPr>
      <w:r>
        <w:rPr>
          <w:szCs w:val="21"/>
        </w:rPr>
        <w:t>5</w:t>
      </w:r>
      <w:r>
        <w:rPr>
          <w:rFonts w:hint="eastAsia"/>
          <w:szCs w:val="21"/>
        </w:rPr>
        <w:t>、技术</w:t>
      </w:r>
      <w:r>
        <w:rPr>
          <w:szCs w:val="21"/>
        </w:rPr>
        <w:t>开发合同如不办理免税，应在首次经费进账时提交放弃</w:t>
      </w:r>
      <w:r>
        <w:rPr>
          <w:rFonts w:hint="eastAsia"/>
          <w:szCs w:val="21"/>
        </w:rPr>
        <w:t>办理</w:t>
      </w:r>
      <w:r>
        <w:rPr>
          <w:szCs w:val="21"/>
        </w:rPr>
        <w:t>免税</w:t>
      </w:r>
      <w:r>
        <w:rPr>
          <w:rFonts w:hint="eastAsia"/>
          <w:szCs w:val="21"/>
        </w:rPr>
        <w:t>承诺函</w:t>
      </w:r>
      <w:r>
        <w:rPr>
          <w:szCs w:val="21"/>
        </w:rPr>
        <w:t>，</w:t>
      </w:r>
      <w:r>
        <w:rPr>
          <w:b/>
          <w:color w:val="FF0000"/>
          <w:szCs w:val="21"/>
        </w:rPr>
        <w:t>项目负责人签字即可，无需科研院审核</w:t>
      </w:r>
      <w:r>
        <w:rPr>
          <w:szCs w:val="21"/>
        </w:rPr>
        <w:t>。</w:t>
      </w:r>
    </w:p>
    <w:p w14:paraId="13BECD52">
      <w:pPr>
        <w:widowControl/>
        <w:ind w:firstLine="420" w:firstLineChars="200"/>
        <w:rPr>
          <w:szCs w:val="21"/>
        </w:rPr>
      </w:pPr>
      <w:r>
        <w:rPr>
          <w:rFonts w:hint="eastAsia"/>
          <w:szCs w:val="21"/>
        </w:rPr>
        <w:t>6、</w:t>
      </w:r>
      <w:r>
        <w:rPr>
          <w:szCs w:val="21"/>
        </w:rPr>
        <w:t>请在办理</w:t>
      </w:r>
      <w:r>
        <w:rPr>
          <w:rFonts w:hint="eastAsia"/>
          <w:szCs w:val="21"/>
        </w:rPr>
        <w:t>免税手续</w:t>
      </w:r>
      <w:r>
        <w:rPr>
          <w:szCs w:val="21"/>
        </w:rPr>
        <w:t>之后</w:t>
      </w:r>
      <w:r>
        <w:rPr>
          <w:rFonts w:hint="eastAsia"/>
          <w:szCs w:val="21"/>
        </w:rPr>
        <w:t>再</w:t>
      </w:r>
      <w:r>
        <w:rPr>
          <w:szCs w:val="21"/>
        </w:rPr>
        <w:t>开具发票</w:t>
      </w:r>
      <w:r>
        <w:rPr>
          <w:rFonts w:hint="eastAsia"/>
          <w:szCs w:val="21"/>
        </w:rPr>
        <w:t>。在科研系统办理入账时，请您附上认定证明。</w:t>
      </w:r>
    </w:p>
    <w:p w14:paraId="1E5AF62A">
      <w:pPr>
        <w:widowControl/>
        <w:ind w:firstLine="420" w:firstLineChars="200"/>
        <w:rPr>
          <w:szCs w:val="21"/>
        </w:rPr>
      </w:pPr>
      <w:r>
        <w:rPr>
          <w:szCs w:val="21"/>
        </w:rPr>
        <w:t>7</w:t>
      </w:r>
      <w:r>
        <w:rPr>
          <w:rFonts w:hint="eastAsia"/>
          <w:szCs w:val="21"/>
        </w:rPr>
        <w:t>、附件2、附件3，填写时请勿修改格式。</w:t>
      </w:r>
    </w:p>
    <w:p w14:paraId="5A5BC175">
      <w:pPr>
        <w:widowControl/>
        <w:rPr>
          <w:b/>
          <w:sz w:val="30"/>
          <w:szCs w:val="30"/>
        </w:rPr>
      </w:pPr>
      <w:r>
        <w:rPr>
          <w:rFonts w:hint="eastAsia"/>
          <w:b/>
          <w:sz w:val="30"/>
          <w:szCs w:val="30"/>
        </w:rPr>
        <w:t>附件1：           技术合同登记申请指南</w:t>
      </w:r>
    </w:p>
    <w:p w14:paraId="0D198DE2">
      <w:pPr>
        <w:widowControl/>
      </w:pPr>
    </w:p>
    <w:p w14:paraId="2864CB8E">
      <w:pPr>
        <w:pStyle w:val="14"/>
        <w:widowControl/>
        <w:ind w:firstLine="0" w:firstLineChars="0"/>
        <w:rPr>
          <w:rFonts w:ascii="Calibri" w:hAnsi="宋体"/>
          <w:b/>
          <w:kern w:val="0"/>
          <w:sz w:val="24"/>
          <w:szCs w:val="22"/>
        </w:rPr>
      </w:pPr>
      <w:r>
        <w:rPr>
          <w:rFonts w:hint="eastAsia" w:ascii="Calibri" w:hAnsi="宋体"/>
          <w:b/>
          <w:kern w:val="0"/>
          <w:sz w:val="24"/>
          <w:szCs w:val="22"/>
        </w:rPr>
        <w:t>一</w:t>
      </w:r>
      <w:r>
        <w:rPr>
          <w:rFonts w:ascii="Calibri" w:hAnsi="宋体"/>
          <w:b/>
          <w:kern w:val="0"/>
          <w:sz w:val="24"/>
          <w:szCs w:val="22"/>
        </w:rPr>
        <w:t>、</w:t>
      </w:r>
      <w:r>
        <w:rPr>
          <w:rFonts w:hint="eastAsia" w:ascii="Calibri" w:hAnsi="宋体"/>
          <w:b/>
          <w:kern w:val="0"/>
          <w:sz w:val="24"/>
          <w:szCs w:val="22"/>
        </w:rPr>
        <w:t>登录系统：</w:t>
      </w:r>
    </w:p>
    <w:p w14:paraId="3DE1BFC2">
      <w:pPr>
        <w:widowControl/>
        <w:spacing w:line="276" w:lineRule="auto"/>
        <w:ind w:firstLine="480" w:firstLineChars="200"/>
        <w:rPr>
          <w:rFonts w:ascii="Calibri" w:hAnsi="宋体"/>
          <w:kern w:val="0"/>
          <w:sz w:val="24"/>
          <w:szCs w:val="22"/>
        </w:rPr>
      </w:pPr>
      <w:r>
        <w:rPr>
          <w:rFonts w:hint="eastAsia" w:ascii="Calibri" w:hAnsi="宋体"/>
          <w:kern w:val="0"/>
          <w:sz w:val="24"/>
          <w:szCs w:val="22"/>
        </w:rPr>
        <w:t>项目负责人登录“广东省科技业务管理阳光政务平台”</w:t>
      </w:r>
      <w:r>
        <w:rPr>
          <w:rFonts w:hint="eastAsia"/>
        </w:rPr>
        <w:t>（</w:t>
      </w:r>
      <w:r>
        <w:t>http://pro.gdstc.gd.gov.cn/egrantweb/</w:t>
      </w:r>
      <w:r>
        <w:rPr>
          <w:rFonts w:hint="eastAsia"/>
        </w:rPr>
        <w:t>），</w:t>
      </w:r>
      <w:r>
        <w:rPr>
          <w:rFonts w:hint="eastAsia" w:ascii="Calibri" w:hAnsi="宋体"/>
          <w:kern w:val="0"/>
          <w:sz w:val="24"/>
          <w:szCs w:val="22"/>
        </w:rPr>
        <w:t>如无账号或有其他登录问题请联系所属学院科研秘书开通或解决。</w:t>
      </w:r>
    </w:p>
    <w:p w14:paraId="18863FA9">
      <w:pPr>
        <w:pStyle w:val="14"/>
        <w:widowControl/>
        <w:ind w:firstLine="0" w:firstLineChars="0"/>
        <w:rPr>
          <w:rFonts w:ascii="Calibri" w:hAnsi="宋体"/>
          <w:b/>
          <w:kern w:val="0"/>
          <w:sz w:val="24"/>
          <w:szCs w:val="22"/>
        </w:rPr>
      </w:pPr>
      <w:r>
        <w:rPr>
          <w:rFonts w:hint="eastAsia" w:ascii="Calibri" w:hAnsi="宋体"/>
          <w:b/>
          <w:kern w:val="0"/>
          <w:sz w:val="24"/>
          <w:szCs w:val="22"/>
        </w:rPr>
        <w:t>二</w:t>
      </w:r>
      <w:r>
        <w:rPr>
          <w:rFonts w:ascii="Calibri" w:hAnsi="宋体"/>
          <w:b/>
          <w:kern w:val="0"/>
          <w:sz w:val="24"/>
          <w:szCs w:val="22"/>
        </w:rPr>
        <w:t>、</w:t>
      </w:r>
      <w:r>
        <w:rPr>
          <w:rFonts w:hint="eastAsia" w:ascii="Calibri" w:hAnsi="宋体"/>
          <w:b/>
          <w:kern w:val="0"/>
          <w:sz w:val="24"/>
          <w:szCs w:val="22"/>
        </w:rPr>
        <w:t>新增项目申请：</w:t>
      </w:r>
    </w:p>
    <w:p w14:paraId="7144E320">
      <w:pPr>
        <w:widowControl/>
        <w:spacing w:line="276" w:lineRule="auto"/>
        <w:ind w:firstLine="720" w:firstLineChars="300"/>
        <w:rPr>
          <w:rFonts w:ascii="Calibri" w:hAnsi="宋体"/>
          <w:kern w:val="0"/>
          <w:sz w:val="24"/>
          <w:szCs w:val="22"/>
        </w:rPr>
      </w:pPr>
      <w:r>
        <w:rPr>
          <w:rFonts w:ascii="Calibri" w:hAnsi="宋体"/>
          <w:kern w:val="0"/>
          <w:sz w:val="24"/>
          <w:szCs w:val="22"/>
        </w:rPr>
        <w:drawing>
          <wp:anchor distT="0" distB="0" distL="114300" distR="114300" simplePos="0" relativeHeight="251667456" behindDoc="0" locked="0" layoutInCell="1" allowOverlap="1">
            <wp:simplePos x="0" y="0"/>
            <wp:positionH relativeFrom="column">
              <wp:posOffset>0</wp:posOffset>
            </wp:positionH>
            <wp:positionV relativeFrom="paragraph">
              <wp:posOffset>259715</wp:posOffset>
            </wp:positionV>
            <wp:extent cx="5274310" cy="464820"/>
            <wp:effectExtent l="0" t="0" r="2540" b="0"/>
            <wp:wrapTopAndBottom/>
            <wp:docPr id="6" name="图片 6" descr="C:\Users\Dell\AppData\Local\Temp\WeChat Files\709ecb52cf100ef1834194e0ee3c8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Dell\AppData\Local\Temp\WeChat Files\709ecb52cf100ef1834194e0ee3c80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4310" cy="464666"/>
                    </a:xfrm>
                    <a:prstGeom prst="rect">
                      <a:avLst/>
                    </a:prstGeom>
                    <a:noFill/>
                    <a:ln>
                      <a:noFill/>
                    </a:ln>
                  </pic:spPr>
                </pic:pic>
              </a:graphicData>
            </a:graphic>
          </wp:anchor>
        </w:drawing>
      </w:r>
      <w:r>
        <w:rPr>
          <w:rFonts w:hint="eastAsia" w:ascii="Calibri" w:hAnsi="宋体"/>
          <w:kern w:val="0"/>
          <w:sz w:val="24"/>
          <w:szCs w:val="22"/>
        </w:rPr>
        <w:t>1、依次点击“申报管理→填写</w:t>
      </w:r>
      <w:r>
        <w:rPr>
          <w:rFonts w:ascii="Calibri" w:hAnsi="宋体"/>
          <w:kern w:val="0"/>
          <w:sz w:val="24"/>
          <w:szCs w:val="22"/>
        </w:rPr>
        <w:t>申请书</w:t>
      </w:r>
      <w:r>
        <w:rPr>
          <w:rFonts w:hint="eastAsia" w:ascii="Calibri" w:hAnsi="宋体"/>
          <w:kern w:val="0"/>
          <w:sz w:val="24"/>
          <w:szCs w:val="22"/>
        </w:rPr>
        <w:t>→新增</w:t>
      </w:r>
      <w:r>
        <w:rPr>
          <w:rFonts w:ascii="Calibri" w:hAnsi="宋体"/>
          <w:kern w:val="0"/>
          <w:sz w:val="24"/>
          <w:szCs w:val="22"/>
        </w:rPr>
        <w:t>项目申请</w:t>
      </w:r>
      <w:r>
        <w:rPr>
          <w:rFonts w:hint="eastAsia" w:ascii="Calibri" w:hAnsi="宋体"/>
          <w:kern w:val="0"/>
          <w:sz w:val="24"/>
          <w:szCs w:val="22"/>
        </w:rPr>
        <w:t>”。</w:t>
      </w:r>
    </w:p>
    <w:p w14:paraId="7ACA2D52">
      <w:pPr>
        <w:widowControl/>
        <w:ind w:firstLine="720" w:firstLineChars="300"/>
        <w:jc w:val="left"/>
        <w:rPr>
          <w:rFonts w:ascii="Calibri" w:hAnsi="宋体"/>
          <w:kern w:val="0"/>
          <w:sz w:val="24"/>
          <w:szCs w:val="22"/>
        </w:rPr>
      </w:pPr>
    </w:p>
    <w:p w14:paraId="393995CE">
      <w:pPr>
        <w:widowControl/>
        <w:spacing w:line="276" w:lineRule="auto"/>
        <w:ind w:firstLine="600" w:firstLineChars="250"/>
        <w:rPr>
          <w:rFonts w:ascii="Calibri" w:hAnsi="宋体"/>
          <w:kern w:val="0"/>
          <w:sz w:val="24"/>
          <w:szCs w:val="22"/>
        </w:rPr>
      </w:pPr>
      <w:r>
        <w:rPr>
          <w:rFonts w:ascii="Calibri" w:hAnsi="宋体"/>
          <w:kern w:val="0"/>
          <w:sz w:val="24"/>
          <w:szCs w:val="22"/>
        </w:rPr>
        <w:drawing>
          <wp:anchor distT="0" distB="0" distL="114300" distR="114300" simplePos="0" relativeHeight="251666432" behindDoc="0" locked="0" layoutInCell="1" allowOverlap="1">
            <wp:simplePos x="0" y="0"/>
            <wp:positionH relativeFrom="column">
              <wp:posOffset>0</wp:posOffset>
            </wp:positionH>
            <wp:positionV relativeFrom="paragraph">
              <wp:posOffset>475615</wp:posOffset>
            </wp:positionV>
            <wp:extent cx="5274310" cy="1383030"/>
            <wp:effectExtent l="0" t="0" r="2540" b="7620"/>
            <wp:wrapTopAndBottom/>
            <wp:docPr id="7" name="图片 7" descr="C:\Users\Dell\AppData\Local\Temp\WeChat Files\4ffbe5845614fc77152583a116a99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Dell\AppData\Local\Temp\WeChat Files\4ffbe5845614fc77152583a116a9977.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74310" cy="1383073"/>
                    </a:xfrm>
                    <a:prstGeom prst="rect">
                      <a:avLst/>
                    </a:prstGeom>
                    <a:noFill/>
                    <a:ln>
                      <a:noFill/>
                    </a:ln>
                  </pic:spPr>
                </pic:pic>
              </a:graphicData>
            </a:graphic>
          </wp:anchor>
        </w:drawing>
      </w:r>
      <w:r>
        <w:rPr>
          <w:rFonts w:ascii="Calibri" w:hAnsi="宋体"/>
          <w:kern w:val="0"/>
          <w:sz w:val="24"/>
          <w:szCs w:val="22"/>
        </w:rPr>
        <w:t>2</w:t>
      </w:r>
      <w:r>
        <w:rPr>
          <w:rFonts w:hint="eastAsia" w:ascii="Calibri" w:hAnsi="宋体"/>
          <w:kern w:val="0"/>
          <w:sz w:val="24"/>
          <w:szCs w:val="22"/>
        </w:rPr>
        <w:t>、依次</w:t>
      </w:r>
      <w:r>
        <w:rPr>
          <w:rFonts w:ascii="Calibri" w:hAnsi="宋体"/>
          <w:kern w:val="0"/>
          <w:sz w:val="24"/>
          <w:szCs w:val="22"/>
        </w:rPr>
        <w:t>点击“</w:t>
      </w:r>
      <w:r>
        <w:rPr>
          <w:rFonts w:hint="eastAsia" w:ascii="Calibri" w:hAnsi="宋体"/>
          <w:kern w:val="0"/>
          <w:sz w:val="24"/>
          <w:szCs w:val="22"/>
        </w:rPr>
        <w:t>区域</w:t>
      </w:r>
      <w:r>
        <w:rPr>
          <w:rFonts w:ascii="Calibri" w:hAnsi="宋体"/>
          <w:kern w:val="0"/>
          <w:sz w:val="24"/>
          <w:szCs w:val="22"/>
        </w:rPr>
        <w:t>创新能力与支撑保障体系建设</w:t>
      </w:r>
      <w:r>
        <w:rPr>
          <w:rFonts w:hint="eastAsia" w:ascii="宋体" w:hAnsi="宋体"/>
          <w:kern w:val="0"/>
          <w:sz w:val="24"/>
          <w:szCs w:val="22"/>
        </w:rPr>
        <w:t>→</w:t>
      </w:r>
      <w:r>
        <w:rPr>
          <w:rFonts w:hint="eastAsia" w:ascii="Calibri" w:hAnsi="宋体"/>
          <w:kern w:val="0"/>
          <w:sz w:val="24"/>
          <w:szCs w:val="22"/>
        </w:rPr>
        <w:t>技术</w:t>
      </w:r>
      <w:r>
        <w:rPr>
          <w:rFonts w:ascii="Calibri" w:hAnsi="宋体"/>
          <w:kern w:val="0"/>
          <w:sz w:val="24"/>
          <w:szCs w:val="22"/>
        </w:rPr>
        <w:t>合同认定登记</w:t>
      </w:r>
      <w:r>
        <w:rPr>
          <w:rFonts w:hint="eastAsia" w:ascii="宋体" w:hAnsi="宋体"/>
          <w:kern w:val="0"/>
          <w:sz w:val="24"/>
          <w:szCs w:val="22"/>
        </w:rPr>
        <w:t>→</w:t>
      </w:r>
      <w:r>
        <w:rPr>
          <w:rFonts w:hint="eastAsia" w:ascii="Calibri" w:hAnsi="宋体"/>
          <w:kern w:val="0"/>
          <w:sz w:val="24"/>
          <w:szCs w:val="22"/>
        </w:rPr>
        <w:t>操作</w:t>
      </w:r>
      <w:r>
        <w:rPr>
          <w:rFonts w:ascii="Calibri" w:hAnsi="宋体"/>
          <w:kern w:val="0"/>
          <w:sz w:val="24"/>
          <w:szCs w:val="22"/>
        </w:rPr>
        <w:t>”</w:t>
      </w:r>
      <w:r>
        <w:rPr>
          <w:rFonts w:hint="eastAsia" w:ascii="Calibri" w:hAnsi="宋体"/>
          <w:kern w:val="0"/>
          <w:sz w:val="24"/>
          <w:szCs w:val="22"/>
        </w:rPr>
        <w:t>。</w:t>
      </w:r>
    </w:p>
    <w:p w14:paraId="7134D2C7">
      <w:pPr>
        <w:widowControl/>
        <w:ind w:firstLine="720" w:firstLineChars="300"/>
        <w:rPr>
          <w:rFonts w:ascii="Calibri" w:hAnsi="宋体"/>
          <w:kern w:val="0"/>
          <w:sz w:val="24"/>
          <w:szCs w:val="22"/>
        </w:rPr>
      </w:pPr>
    </w:p>
    <w:p w14:paraId="12871F6C">
      <w:pPr>
        <w:widowControl/>
        <w:ind w:firstLine="720" w:firstLineChars="300"/>
        <w:jc w:val="left"/>
        <w:rPr>
          <w:rFonts w:ascii="宋体" w:hAnsi="宋体" w:cs="宋体"/>
          <w:kern w:val="0"/>
          <w:sz w:val="24"/>
        </w:rPr>
      </w:pPr>
      <w:r>
        <w:rPr>
          <w:rFonts w:ascii="宋体" w:hAnsi="宋体" w:cs="宋体"/>
          <w:kern w:val="0"/>
          <w:sz w:val="24"/>
        </w:rPr>
        <w:drawing>
          <wp:anchor distT="0" distB="0" distL="114300" distR="114300" simplePos="0" relativeHeight="251665408" behindDoc="0" locked="0" layoutInCell="1" allowOverlap="1">
            <wp:simplePos x="0" y="0"/>
            <wp:positionH relativeFrom="column">
              <wp:posOffset>0</wp:posOffset>
            </wp:positionH>
            <wp:positionV relativeFrom="paragraph">
              <wp:posOffset>215900</wp:posOffset>
            </wp:positionV>
            <wp:extent cx="5318760" cy="916305"/>
            <wp:effectExtent l="0" t="0" r="0" b="0"/>
            <wp:wrapTopAndBottom/>
            <wp:docPr id="17" name="图片 17" descr="C:\Users\Dell\AppData\Local\Temp\WeChat Files\c439d8d56152835065e05cefa5f94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Dell\AppData\Local\Temp\WeChat Files\c439d8d56152835065e05cefa5f949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318760" cy="916251"/>
                    </a:xfrm>
                    <a:prstGeom prst="rect">
                      <a:avLst/>
                    </a:prstGeom>
                    <a:noFill/>
                    <a:ln>
                      <a:noFill/>
                    </a:ln>
                  </pic:spPr>
                </pic:pic>
              </a:graphicData>
            </a:graphic>
          </wp:anchor>
        </w:drawing>
      </w:r>
      <w:r>
        <w:rPr>
          <w:rFonts w:hint="eastAsia" w:ascii="宋体" w:hAnsi="宋体" w:cs="宋体"/>
          <w:kern w:val="0"/>
          <w:sz w:val="24"/>
        </w:rPr>
        <w:t>3、选择</w:t>
      </w:r>
      <w:r>
        <w:rPr>
          <w:rFonts w:ascii="宋体" w:hAnsi="宋体" w:cs="宋体"/>
          <w:kern w:val="0"/>
          <w:sz w:val="24"/>
        </w:rPr>
        <w:t>“</w:t>
      </w:r>
      <w:r>
        <w:rPr>
          <w:rFonts w:hint="eastAsia" w:ascii="宋体" w:hAnsi="宋体" w:cs="宋体"/>
          <w:kern w:val="0"/>
          <w:sz w:val="24"/>
        </w:rPr>
        <w:t>卖方</w:t>
      </w:r>
      <w:r>
        <w:rPr>
          <w:rFonts w:ascii="宋体" w:hAnsi="宋体" w:cs="宋体"/>
          <w:kern w:val="0"/>
          <w:sz w:val="24"/>
        </w:rPr>
        <w:t>单位”</w:t>
      </w:r>
      <w:r>
        <w:rPr>
          <w:rFonts w:hint="eastAsia" w:ascii="宋体" w:hAnsi="宋体" w:cs="宋体"/>
          <w:kern w:val="0"/>
          <w:sz w:val="24"/>
        </w:rPr>
        <w:t>，点击</w:t>
      </w:r>
      <w:r>
        <w:rPr>
          <w:rFonts w:ascii="宋体" w:hAnsi="宋体" w:cs="宋体"/>
          <w:kern w:val="0"/>
          <w:sz w:val="24"/>
        </w:rPr>
        <w:t>“</w:t>
      </w:r>
      <w:r>
        <w:rPr>
          <w:rFonts w:hint="eastAsia" w:ascii="宋体" w:hAnsi="宋体" w:cs="宋体"/>
          <w:kern w:val="0"/>
          <w:sz w:val="24"/>
        </w:rPr>
        <w:t>填写</w:t>
      </w:r>
      <w:r>
        <w:rPr>
          <w:rFonts w:ascii="宋体" w:hAnsi="宋体" w:cs="宋体"/>
          <w:kern w:val="0"/>
          <w:sz w:val="24"/>
        </w:rPr>
        <w:t>申请”</w:t>
      </w:r>
      <w:r>
        <w:rPr>
          <w:rFonts w:hint="eastAsia" w:ascii="宋体" w:hAnsi="宋体" w:cs="宋体"/>
          <w:kern w:val="0"/>
          <w:sz w:val="24"/>
        </w:rPr>
        <w:t>。</w:t>
      </w:r>
    </w:p>
    <w:p w14:paraId="64CD20EA">
      <w:pPr>
        <w:widowControl/>
        <w:ind w:firstLine="720" w:firstLineChars="300"/>
        <w:jc w:val="left"/>
        <w:rPr>
          <w:rFonts w:ascii="宋体" w:hAnsi="宋体" w:cs="宋体"/>
          <w:kern w:val="0"/>
          <w:sz w:val="24"/>
        </w:rPr>
      </w:pPr>
      <w:r>
        <w:rPr>
          <w:rFonts w:hint="eastAsia" w:ascii="宋体" w:hAnsi="宋体" w:cs="宋体"/>
          <w:kern w:val="0"/>
          <w:sz w:val="24"/>
        </w:rPr>
        <w:t>4、在“真实性</w:t>
      </w:r>
      <w:r>
        <w:rPr>
          <w:rFonts w:ascii="宋体" w:hAnsi="宋体" w:cs="宋体"/>
          <w:kern w:val="0"/>
          <w:sz w:val="24"/>
        </w:rPr>
        <w:t>承诺函上签字</w:t>
      </w:r>
      <w:r>
        <w:rPr>
          <w:rFonts w:hint="eastAsia" w:ascii="宋体" w:hAnsi="宋体" w:cs="宋体"/>
          <w:kern w:val="0"/>
          <w:sz w:val="24"/>
        </w:rPr>
        <w:t>”。</w:t>
      </w:r>
    </w:p>
    <w:p w14:paraId="2C749111">
      <w:pPr>
        <w:widowControl/>
        <w:jc w:val="left"/>
        <w:rPr>
          <w:rFonts w:ascii="宋体" w:hAnsi="宋体" w:cs="宋体"/>
          <w:kern w:val="0"/>
          <w:sz w:val="24"/>
        </w:rPr>
      </w:pPr>
      <w:r>
        <w:rPr>
          <w:rFonts w:hint="eastAsia" w:ascii="宋体" w:hAnsi="宋体" w:cs="宋体"/>
          <w:kern w:val="0"/>
          <w:sz w:val="24"/>
        </w:rPr>
        <w:t xml:space="preserve">      </w:t>
      </w:r>
      <w:r>
        <w:drawing>
          <wp:inline distT="0" distB="0" distL="0" distR="0">
            <wp:extent cx="5274310" cy="1556385"/>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74310" cy="1556385"/>
                    </a:xfrm>
                    <a:prstGeom prst="rect">
                      <a:avLst/>
                    </a:prstGeom>
                  </pic:spPr>
                </pic:pic>
              </a:graphicData>
            </a:graphic>
          </wp:inline>
        </w:drawing>
      </w:r>
    </w:p>
    <w:p w14:paraId="0EEE0DC6">
      <w:pPr>
        <w:widowControl/>
        <w:ind w:firstLine="600" w:firstLineChars="250"/>
        <w:jc w:val="left"/>
        <w:rPr>
          <w:rFonts w:ascii="宋体" w:hAnsi="宋体" w:cs="宋体"/>
          <w:kern w:val="0"/>
          <w:sz w:val="24"/>
        </w:rPr>
      </w:pPr>
      <w:r>
        <w:rPr>
          <w:rFonts w:ascii="宋体" w:hAnsi="宋体" w:cs="宋体"/>
          <w:kern w:val="0"/>
          <w:sz w:val="24"/>
        </w:rPr>
        <w:t>5</w:t>
      </w:r>
      <w:r>
        <w:rPr>
          <w:rFonts w:hint="eastAsia" w:ascii="宋体" w:hAnsi="宋体" w:cs="宋体"/>
          <w:kern w:val="0"/>
          <w:sz w:val="24"/>
        </w:rPr>
        <w:t>、依次</w:t>
      </w:r>
      <w:r>
        <w:rPr>
          <w:rFonts w:ascii="宋体" w:hAnsi="宋体" w:cs="宋体"/>
          <w:kern w:val="0"/>
          <w:sz w:val="24"/>
        </w:rPr>
        <w:t>填写：</w:t>
      </w:r>
      <w:r>
        <w:rPr>
          <w:rFonts w:hint="eastAsia" w:ascii="宋体" w:hAnsi="宋体" w:cs="宋体"/>
          <w:kern w:val="0"/>
          <w:sz w:val="24"/>
        </w:rPr>
        <w:t>“卖方基本信息”、“买方基本信息”、</w:t>
      </w:r>
      <w:r>
        <w:rPr>
          <w:rFonts w:ascii="宋体" w:hAnsi="宋体" w:cs="宋体"/>
          <w:kern w:val="0"/>
          <w:sz w:val="24"/>
        </w:rPr>
        <w:t>“</w:t>
      </w:r>
      <w:r>
        <w:rPr>
          <w:rFonts w:hint="eastAsia" w:ascii="宋体" w:hAnsi="宋体" w:cs="宋体"/>
          <w:kern w:val="0"/>
          <w:sz w:val="24"/>
        </w:rPr>
        <w:t>合同信息</w:t>
      </w:r>
      <w:r>
        <w:rPr>
          <w:rFonts w:ascii="宋体" w:hAnsi="宋体" w:cs="宋体"/>
          <w:kern w:val="0"/>
          <w:sz w:val="24"/>
        </w:rPr>
        <w:t>”</w:t>
      </w:r>
      <w:r>
        <w:rPr>
          <w:rFonts w:hint="eastAsia" w:ascii="宋体" w:hAnsi="宋体" w:cs="宋体"/>
          <w:kern w:val="0"/>
          <w:sz w:val="24"/>
        </w:rPr>
        <w:t>。</w:t>
      </w:r>
    </w:p>
    <w:p w14:paraId="5D931B2D">
      <w:pPr>
        <w:widowControl/>
        <w:jc w:val="center"/>
        <w:rPr>
          <w:rFonts w:ascii="宋体" w:hAnsi="宋体" w:cs="宋体"/>
          <w:kern w:val="0"/>
          <w:sz w:val="24"/>
        </w:rPr>
      </w:pPr>
      <w:r>
        <w:rPr>
          <w:rFonts w:ascii="宋体" w:hAnsi="宋体" w:cs="宋体"/>
          <w:kern w:val="0"/>
          <w:sz w:val="24"/>
        </w:rPr>
        <w:drawing>
          <wp:inline distT="0" distB="0" distL="0" distR="0">
            <wp:extent cx="5274310" cy="2064385"/>
            <wp:effectExtent l="0" t="0" r="2540" b="0"/>
            <wp:docPr id="18" name="图片 18" descr="C:\Users\Dell\AppData\Local\Temp\15876320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Dell\AppData\Local\Temp\1587632084(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4310" cy="2064644"/>
                    </a:xfrm>
                    <a:prstGeom prst="rect">
                      <a:avLst/>
                    </a:prstGeom>
                    <a:noFill/>
                    <a:ln>
                      <a:noFill/>
                    </a:ln>
                  </pic:spPr>
                </pic:pic>
              </a:graphicData>
            </a:graphic>
          </wp:inline>
        </w:drawing>
      </w:r>
    </w:p>
    <w:p w14:paraId="6F867AAA">
      <w:pPr>
        <w:widowControl/>
        <w:jc w:val="left"/>
        <w:rPr>
          <w:rFonts w:ascii="宋体" w:hAnsi="宋体" w:cs="宋体"/>
          <w:kern w:val="0"/>
          <w:sz w:val="24"/>
        </w:rPr>
      </w:pPr>
      <w:r>
        <w:rPr>
          <w:rFonts w:ascii="宋体" w:hAnsi="宋体" w:cs="宋体"/>
          <w:kern w:val="0"/>
          <w:sz w:val="24"/>
        </w:rPr>
        <w:t>6</w:t>
      </w:r>
      <w:r>
        <w:rPr>
          <w:rFonts w:hint="eastAsia" w:ascii="宋体" w:hAnsi="宋体" w:cs="宋体"/>
          <w:kern w:val="0"/>
          <w:sz w:val="24"/>
        </w:rPr>
        <w:t>、在</w:t>
      </w:r>
      <w:r>
        <w:rPr>
          <w:rFonts w:ascii="宋体" w:hAnsi="宋体" w:cs="宋体"/>
          <w:kern w:val="0"/>
          <w:sz w:val="24"/>
        </w:rPr>
        <w:t>“</w:t>
      </w:r>
      <w:r>
        <w:rPr>
          <w:rFonts w:hint="eastAsia" w:ascii="宋体" w:hAnsi="宋体" w:cs="宋体"/>
          <w:kern w:val="0"/>
          <w:sz w:val="24"/>
        </w:rPr>
        <w:t>附件</w:t>
      </w:r>
      <w:r>
        <w:rPr>
          <w:rFonts w:ascii="宋体" w:hAnsi="宋体" w:cs="宋体"/>
          <w:kern w:val="0"/>
          <w:sz w:val="24"/>
        </w:rPr>
        <w:t>清单”</w:t>
      </w:r>
      <w:r>
        <w:rPr>
          <w:rFonts w:hint="eastAsia" w:ascii="宋体" w:hAnsi="宋体" w:cs="宋体"/>
          <w:kern w:val="0"/>
          <w:sz w:val="24"/>
        </w:rPr>
        <w:t>点击“增加</w:t>
      </w:r>
      <w:r>
        <w:rPr>
          <w:rFonts w:ascii="宋体" w:hAnsi="宋体" w:cs="宋体"/>
          <w:kern w:val="0"/>
          <w:sz w:val="24"/>
        </w:rPr>
        <w:t>新附件</w:t>
      </w:r>
      <w:r>
        <w:rPr>
          <w:rFonts w:hint="eastAsia" w:ascii="宋体" w:hAnsi="宋体" w:cs="宋体"/>
          <w:kern w:val="0"/>
          <w:sz w:val="24"/>
        </w:rPr>
        <w:t>”，</w:t>
      </w:r>
      <w:r>
        <w:rPr>
          <w:rFonts w:ascii="宋体" w:hAnsi="宋体" w:cs="宋体"/>
          <w:kern w:val="0"/>
          <w:sz w:val="24"/>
        </w:rPr>
        <w:t>上传</w:t>
      </w:r>
      <w:r>
        <w:rPr>
          <w:rFonts w:hint="eastAsia" w:ascii="宋体" w:hAnsi="宋体" w:cs="宋体"/>
          <w:kern w:val="0"/>
          <w:sz w:val="24"/>
        </w:rPr>
        <w:t>盖章</w:t>
      </w:r>
      <w:r>
        <w:rPr>
          <w:rFonts w:ascii="宋体" w:hAnsi="宋体" w:cs="宋体"/>
          <w:kern w:val="0"/>
          <w:sz w:val="24"/>
        </w:rPr>
        <w:t>版</w:t>
      </w:r>
      <w:r>
        <w:rPr>
          <w:rFonts w:hint="eastAsia" w:ascii="宋体" w:hAnsi="宋体" w:cs="宋体"/>
          <w:kern w:val="0"/>
          <w:sz w:val="24"/>
        </w:rPr>
        <w:t>的合同原件、技术方案、财务预算清单扫描件并</w:t>
      </w:r>
      <w:r>
        <w:rPr>
          <w:rFonts w:ascii="宋体" w:hAnsi="宋体" w:cs="宋体"/>
          <w:kern w:val="0"/>
          <w:sz w:val="24"/>
        </w:rPr>
        <w:t>提交审核</w:t>
      </w:r>
      <w:r>
        <w:rPr>
          <w:rFonts w:hint="eastAsia" w:ascii="宋体" w:hAnsi="宋体" w:cs="宋体"/>
          <w:kern w:val="0"/>
          <w:sz w:val="24"/>
        </w:rPr>
        <w:t>。</w:t>
      </w:r>
    </w:p>
    <w:p w14:paraId="151CCC7D">
      <w:pPr>
        <w:ind w:firstLine="142"/>
      </w:pPr>
      <w:r>
        <w:rPr>
          <w:rFonts w:hint="eastAsia"/>
        </w:rPr>
        <w:t xml:space="preserve">      </w:t>
      </w:r>
      <w:r>
        <w:drawing>
          <wp:inline distT="0" distB="0" distL="0" distR="0">
            <wp:extent cx="5274310" cy="1219835"/>
            <wp:effectExtent l="0" t="0" r="2540" b="0"/>
            <wp:docPr id="19" name="图片 19" descr="C:\Users\Dell\AppData\Local\Temp\15876322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Dell\AppData\Local\Temp\1587632238(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74310" cy="1220154"/>
                    </a:xfrm>
                    <a:prstGeom prst="rect">
                      <a:avLst/>
                    </a:prstGeom>
                    <a:noFill/>
                    <a:ln>
                      <a:noFill/>
                    </a:ln>
                  </pic:spPr>
                </pic:pic>
              </a:graphicData>
            </a:graphic>
          </wp:inline>
        </w:drawing>
      </w:r>
    </w:p>
    <w:p w14:paraId="0CDD8D49">
      <w:pPr>
        <w:spacing w:line="360" w:lineRule="auto"/>
        <w:rPr>
          <w:rFonts w:ascii="Calibri" w:hAnsi="宋体"/>
          <w:b/>
          <w:kern w:val="0"/>
          <w:sz w:val="24"/>
          <w:szCs w:val="22"/>
        </w:rPr>
      </w:pPr>
      <w:r>
        <w:rPr>
          <w:rFonts w:hint="eastAsia" w:ascii="Calibri" w:hAnsi="宋体"/>
          <w:b/>
          <w:kern w:val="0"/>
          <w:sz w:val="24"/>
          <w:szCs w:val="22"/>
        </w:rPr>
        <w:t>二</w:t>
      </w:r>
      <w:r>
        <w:rPr>
          <w:rFonts w:ascii="Calibri" w:hAnsi="宋体"/>
          <w:b/>
          <w:kern w:val="0"/>
          <w:sz w:val="24"/>
          <w:szCs w:val="22"/>
        </w:rPr>
        <w:t>、</w:t>
      </w:r>
      <w:r>
        <w:rPr>
          <w:rFonts w:hint="eastAsia" w:ascii="Calibri" w:hAnsi="宋体"/>
          <w:b/>
          <w:kern w:val="0"/>
          <w:sz w:val="24"/>
          <w:szCs w:val="22"/>
        </w:rPr>
        <w:t>填写技术合同申请书页面</w:t>
      </w:r>
    </w:p>
    <w:p w14:paraId="2A81F400">
      <w:pPr>
        <w:numPr>
          <w:ilvl w:val="0"/>
          <w:numId w:val="2"/>
        </w:numPr>
        <w:spacing w:line="276" w:lineRule="auto"/>
        <w:ind w:left="210" w:leftChars="100"/>
      </w:pPr>
      <w:r>
        <w:rPr>
          <w:rFonts w:hint="eastAsia"/>
        </w:rPr>
        <w:t>技术合同登记申报书内容包括：买方信息、卖方信息、合同信息。页面中带“</w:t>
      </w:r>
      <w:r>
        <w:rPr>
          <w:b/>
          <w:bCs/>
          <w:color w:val="FF0000"/>
        </w:rPr>
        <w:t>*</w:t>
      </w:r>
      <w:r>
        <w:rPr>
          <w:rFonts w:hint="eastAsia"/>
        </w:rPr>
        <w:t>”表示必填内容。</w:t>
      </w:r>
    </w:p>
    <w:p w14:paraId="567A6C9B">
      <w:pPr>
        <w:numPr>
          <w:ilvl w:val="0"/>
          <w:numId w:val="2"/>
        </w:numPr>
        <w:spacing w:line="276" w:lineRule="auto"/>
        <w:ind w:left="210" w:leftChars="100"/>
      </w:pPr>
      <w:r>
        <w:rPr>
          <w:rFonts w:hint="eastAsia"/>
        </w:rPr>
        <w:t>“合同成交总金额”及“技术交易额”单位为“元”，“技术交易额”按成交总金额减去 “外购的设备、软件、实验材料” 购买费，即购置设备、仪器、零部件等非技术性费用不属于免税范围，见财务预算清单。</w:t>
      </w:r>
    </w:p>
    <w:p w14:paraId="31A55086">
      <w:pPr>
        <w:numPr>
          <w:ilvl w:val="0"/>
          <w:numId w:val="2"/>
        </w:numPr>
        <w:spacing w:line="276" w:lineRule="auto"/>
        <w:ind w:left="210" w:leftChars="100"/>
      </w:pPr>
      <w:r>
        <w:rPr>
          <w:rFonts w:hint="eastAsia"/>
          <w:b/>
        </w:rPr>
        <w:t>技术开发合同</w:t>
      </w:r>
      <w:r>
        <w:rPr>
          <w:rFonts w:hint="eastAsia"/>
        </w:rPr>
        <w:t>的“知识产权”一栏应填写，如“发明专利”等。</w:t>
      </w:r>
    </w:p>
    <w:p w14:paraId="2E0EF2D5">
      <w:pPr>
        <w:numPr>
          <w:ilvl w:val="0"/>
          <w:numId w:val="2"/>
        </w:numPr>
        <w:spacing w:line="276" w:lineRule="auto"/>
        <w:ind w:left="210" w:leftChars="100"/>
      </w:pPr>
      <w:r>
        <w:rPr>
          <w:rFonts w:hint="eastAsia"/>
        </w:rPr>
        <w:t>合同信息中“登记机构”</w:t>
      </w:r>
      <w:r>
        <w:rPr>
          <w:rFonts w:hint="eastAsia"/>
          <w:highlight w:val="yellow"/>
          <w:lang w:val="en-US" w:eastAsia="zh-CN"/>
        </w:rPr>
        <w:t>可以选择</w:t>
      </w:r>
      <w:r>
        <w:rPr>
          <w:rFonts w:hint="eastAsia"/>
          <w:b/>
          <w:color w:val="FF0000"/>
          <w:sz w:val="24"/>
          <w:szCs w:val="32"/>
          <w:highlight w:val="yellow"/>
          <w:lang w:val="en-US" w:eastAsia="zh-CN"/>
        </w:rPr>
        <w:t>“广东省技术市场协会”</w:t>
      </w:r>
      <w:r>
        <w:rPr>
          <w:rFonts w:hint="eastAsia"/>
          <w:highlight w:val="yellow"/>
          <w:lang w:val="en-US" w:eastAsia="zh-CN"/>
        </w:rPr>
        <w:t>或</w:t>
      </w:r>
      <w:r>
        <w:rPr>
          <w:rFonts w:hint="eastAsia"/>
          <w:b/>
          <w:color w:val="FF0000"/>
          <w:sz w:val="24"/>
          <w:szCs w:val="32"/>
          <w:highlight w:val="yellow"/>
        </w:rPr>
        <w:t>“华南技术转移中心”</w:t>
      </w:r>
      <w:r>
        <w:rPr>
          <w:rFonts w:hint="eastAsia"/>
          <w:b w:val="0"/>
          <w:bCs/>
          <w:color w:val="auto"/>
          <w:highlight w:val="yellow"/>
          <w:lang w:val="en-US" w:eastAsia="zh-CN"/>
        </w:rPr>
        <w:t>或</w:t>
      </w:r>
      <w:r>
        <w:rPr>
          <w:rFonts w:hint="eastAsia"/>
          <w:b/>
          <w:color w:val="FF0000"/>
          <w:sz w:val="24"/>
          <w:szCs w:val="32"/>
          <w:highlight w:val="yellow"/>
          <w:lang w:val="en-US" w:eastAsia="zh-CN"/>
        </w:rPr>
        <w:t>“华南理工大学”等</w:t>
      </w:r>
      <w:r>
        <w:rPr>
          <w:rFonts w:hint="eastAsia"/>
          <w:b w:val="0"/>
          <w:bCs/>
          <w:color w:val="auto"/>
          <w:highlight w:val="yellow"/>
          <w:lang w:val="en-US" w:eastAsia="zh-CN"/>
        </w:rPr>
        <w:t>登记点</w:t>
      </w:r>
      <w:r>
        <w:rPr>
          <w:rFonts w:hint="eastAsia"/>
          <w:color w:val="auto"/>
        </w:rPr>
        <w:t>。</w:t>
      </w:r>
      <w:bookmarkStart w:id="0" w:name="_GoBack"/>
      <w:bookmarkEnd w:id="0"/>
    </w:p>
    <w:p w14:paraId="0E869A2B">
      <w:pPr>
        <w:numPr>
          <w:ilvl w:val="0"/>
          <w:numId w:val="2"/>
        </w:numPr>
        <w:spacing w:line="276" w:lineRule="auto"/>
        <w:ind w:left="210" w:leftChars="100"/>
      </w:pPr>
      <w:r>
        <w:rPr>
          <w:rFonts w:hint="eastAsia"/>
        </w:rPr>
        <w:t>特别提醒：在申报书的填写过程中，请注意点击“保存”按钮来保存您所输入的信息。</w:t>
      </w:r>
      <w:r>
        <w:rPr>
          <w:rFonts w:hint="eastAsia"/>
          <w:b/>
          <w:color w:val="FF0000"/>
        </w:rPr>
        <w:t>完成填写后，点击提交</w:t>
      </w:r>
      <w:r>
        <w:rPr>
          <w:rFonts w:hint="eastAsia"/>
          <w:color w:val="000000" w:themeColor="text1"/>
          <w14:textFill>
            <w14:solidFill>
              <w14:schemeClr w14:val="tx1"/>
            </w14:solidFill>
          </w14:textFill>
        </w:rPr>
        <w:t>，可继续填报新项目。</w:t>
      </w:r>
    </w:p>
    <w:p w14:paraId="1D02AC3C">
      <w:pPr>
        <w:spacing w:line="360" w:lineRule="auto"/>
        <w:rPr>
          <w:rFonts w:hint="default" w:ascii="Calibri" w:hAnsi="宋体" w:eastAsia="宋体"/>
          <w:b/>
          <w:kern w:val="0"/>
          <w:sz w:val="24"/>
          <w:szCs w:val="22"/>
          <w:lang w:val="en-US" w:eastAsia="zh-CN"/>
        </w:rPr>
      </w:pPr>
      <w:r>
        <w:rPr>
          <w:rFonts w:hint="eastAsia" w:ascii="Calibri" w:hAnsi="宋体"/>
          <w:b/>
          <w:kern w:val="0"/>
          <w:sz w:val="24"/>
          <w:szCs w:val="22"/>
          <w:lang w:val="en-US" w:eastAsia="zh-CN"/>
        </w:rPr>
        <w:t>三</w:t>
      </w:r>
      <w:r>
        <w:rPr>
          <w:rFonts w:ascii="Calibri" w:hAnsi="宋体"/>
          <w:b/>
          <w:kern w:val="0"/>
          <w:sz w:val="24"/>
          <w:szCs w:val="22"/>
        </w:rPr>
        <w:t>、</w:t>
      </w:r>
      <w:r>
        <w:rPr>
          <w:rFonts w:hint="eastAsia" w:ascii="Calibri" w:hAnsi="宋体"/>
          <w:b/>
          <w:kern w:val="0"/>
          <w:sz w:val="24"/>
          <w:szCs w:val="22"/>
          <w:lang w:val="en-US" w:eastAsia="zh-CN"/>
        </w:rPr>
        <w:t>其他</w:t>
      </w:r>
    </w:p>
    <w:p w14:paraId="3559D72C">
      <w:pPr>
        <w:numPr>
          <w:ilvl w:val="0"/>
          <w:numId w:val="2"/>
        </w:numPr>
        <w:spacing w:line="276" w:lineRule="auto"/>
        <w:ind w:left="210" w:leftChars="100"/>
        <w:rPr>
          <w:sz w:val="22"/>
          <w:szCs w:val="28"/>
        </w:rPr>
      </w:pPr>
      <w:r>
        <w:rPr>
          <w:rFonts w:hint="eastAsia"/>
          <w:sz w:val="22"/>
          <w:szCs w:val="28"/>
          <w:lang w:val="en-US" w:eastAsia="zh-CN"/>
        </w:rPr>
        <w:t>依托“</w:t>
      </w:r>
      <w:r>
        <w:rPr>
          <w:rFonts w:hint="eastAsia"/>
          <w:b/>
          <w:bCs/>
          <w:color w:val="FF0000"/>
          <w:sz w:val="22"/>
          <w:szCs w:val="28"/>
          <w:lang w:val="en-US" w:eastAsia="zh-CN"/>
        </w:rPr>
        <w:t>中山大学·深圳</w:t>
      </w:r>
      <w:r>
        <w:rPr>
          <w:rFonts w:hint="eastAsia"/>
          <w:sz w:val="22"/>
          <w:szCs w:val="28"/>
          <w:lang w:val="en-US" w:eastAsia="zh-CN"/>
        </w:rPr>
        <w:t>”签署的合同，需在深圳市科技业务个人申报系统完成认定登记，具体指引见：</w:t>
      </w:r>
      <w:r>
        <w:rPr>
          <w:rFonts w:hint="eastAsia"/>
          <w:sz w:val="22"/>
          <w:szCs w:val="28"/>
          <w:lang w:val="en-US" w:eastAsia="zh-CN"/>
        </w:rPr>
        <w:fldChar w:fldCharType="begin"/>
      </w:r>
      <w:r>
        <w:rPr>
          <w:rFonts w:hint="eastAsia"/>
          <w:sz w:val="22"/>
          <w:szCs w:val="28"/>
          <w:lang w:val="en-US" w:eastAsia="zh-CN"/>
        </w:rPr>
        <w:instrText xml:space="preserve"> HYPERLINK "https://stic.sz.gov.cn/zxbs/bszn/jsht/content/post_7880907.html" </w:instrText>
      </w:r>
      <w:r>
        <w:rPr>
          <w:rFonts w:hint="eastAsia"/>
          <w:sz w:val="22"/>
          <w:szCs w:val="28"/>
          <w:lang w:val="en-US" w:eastAsia="zh-CN"/>
        </w:rPr>
        <w:fldChar w:fldCharType="separate"/>
      </w:r>
      <w:r>
        <w:rPr>
          <w:rStyle w:val="9"/>
          <w:rFonts w:hint="eastAsia"/>
          <w:sz w:val="22"/>
          <w:szCs w:val="28"/>
          <w:lang w:val="en-US" w:eastAsia="zh-CN"/>
        </w:rPr>
        <w:t>https://stic.sz.gov.cn/zxbs/bszn/jsht/content/post_7880907.html</w:t>
      </w:r>
      <w:r>
        <w:rPr>
          <w:rFonts w:hint="eastAsia"/>
          <w:sz w:val="22"/>
          <w:szCs w:val="28"/>
          <w:lang w:val="en-US" w:eastAsia="zh-CN"/>
        </w:rPr>
        <w:fldChar w:fldCharType="end"/>
      </w:r>
      <w:r>
        <w:rPr>
          <w:rFonts w:hint="eastAsia"/>
          <w:sz w:val="22"/>
          <w:szCs w:val="28"/>
          <w:lang w:val="en-US" w:eastAsia="zh-CN"/>
        </w:rPr>
        <w:t>。</w:t>
      </w:r>
    </w:p>
    <w:p w14:paraId="293C7CCE">
      <w:pPr>
        <w:spacing w:line="276" w:lineRule="auto"/>
        <w:rPr>
          <w:color w:val="000000" w:themeColor="text1"/>
          <w14:textFill>
            <w14:solidFill>
              <w14:schemeClr w14:val="tx1"/>
            </w14:solidFill>
          </w14:textFill>
        </w:rPr>
      </w:pPr>
    </w:p>
    <w:p w14:paraId="108CBB03">
      <w:r>
        <w:br w:type="page"/>
      </w:r>
    </w:p>
    <w:p w14:paraId="13760B57">
      <w:r>
        <w:rPr>
          <w:rFonts w:hint="eastAsia"/>
          <w:b/>
          <w:sz w:val="30"/>
          <w:szCs w:val="30"/>
        </w:rPr>
        <w:t>附件2  技术开发合同认定材料</w:t>
      </w:r>
    </w:p>
    <w:p w14:paraId="329DD688"/>
    <w:p w14:paraId="6C3BF5A5"/>
    <w:p w14:paraId="534BBDC4"/>
    <w:p w14:paraId="1BBBE7BD"/>
    <w:p w14:paraId="12B607D8"/>
    <w:p w14:paraId="6C579633"/>
    <w:p w14:paraId="772A0D39">
      <w:pPr>
        <w:jc w:val="center"/>
        <w:rPr>
          <w:rFonts w:asciiTheme="majorEastAsia" w:hAnsiTheme="majorEastAsia" w:eastAsiaTheme="majorEastAsia"/>
          <w:b/>
          <w:sz w:val="52"/>
          <w:szCs w:val="52"/>
        </w:rPr>
      </w:pPr>
      <w:r>
        <w:rPr>
          <w:rFonts w:hint="eastAsia" w:asciiTheme="majorEastAsia" w:hAnsiTheme="majorEastAsia" w:eastAsiaTheme="majorEastAsia"/>
          <w:b/>
          <w:sz w:val="52"/>
          <w:szCs w:val="52"/>
        </w:rPr>
        <w:t>XXX项目</w:t>
      </w:r>
    </w:p>
    <w:p w14:paraId="234A36B9">
      <w:pPr>
        <w:jc w:val="center"/>
        <w:rPr>
          <w:rFonts w:asciiTheme="majorEastAsia" w:hAnsiTheme="majorEastAsia" w:eastAsiaTheme="majorEastAsia"/>
          <w:b/>
          <w:sz w:val="52"/>
          <w:szCs w:val="52"/>
        </w:rPr>
      </w:pPr>
      <w:r>
        <w:rPr>
          <w:rFonts w:asciiTheme="majorEastAsia" w:hAnsiTheme="majorEastAsia" w:eastAsiaTheme="majorEastAsia"/>
          <w:b/>
          <w:sz w:val="52"/>
          <w:szCs w:val="52"/>
        </w:rPr>
        <w:t>技术方案</w:t>
      </w:r>
    </w:p>
    <w:p w14:paraId="71222A26"/>
    <w:p w14:paraId="46B7F6EE">
      <w:r>
        <w:t xml:space="preserve"> </w:t>
      </w:r>
    </w:p>
    <w:p w14:paraId="1A88DD82"/>
    <w:p w14:paraId="0FA67DED">
      <w:pPr>
        <w:jc w:val="center"/>
        <w:rPr>
          <w:sz w:val="32"/>
          <w:szCs w:val="32"/>
        </w:rPr>
      </w:pPr>
    </w:p>
    <w:p w14:paraId="01399B55">
      <w:pPr>
        <w:jc w:val="center"/>
        <w:rPr>
          <w:sz w:val="32"/>
          <w:szCs w:val="32"/>
        </w:rPr>
      </w:pPr>
      <w:r>
        <w:rPr>
          <w:sz w:val="32"/>
          <w:szCs w:val="32"/>
        </w:rPr>
        <w:t>申请单位</w:t>
      </w:r>
      <w:r>
        <w:rPr>
          <w:rFonts w:hint="eastAsia"/>
          <w:sz w:val="32"/>
          <w:szCs w:val="32"/>
        </w:rPr>
        <w:t>（盖章）</w:t>
      </w:r>
      <w:r>
        <w:rPr>
          <w:sz w:val="32"/>
          <w:szCs w:val="32"/>
        </w:rPr>
        <w:t>：</w:t>
      </w:r>
      <w:r>
        <w:rPr>
          <w:rFonts w:hint="eastAsia"/>
          <w:sz w:val="32"/>
          <w:szCs w:val="32"/>
        </w:rPr>
        <w:t>中山大学</w:t>
      </w:r>
    </w:p>
    <w:p w14:paraId="1A08C221">
      <w:pPr>
        <w:ind w:firstLine="2240" w:firstLineChars="700"/>
        <w:rPr>
          <w:sz w:val="32"/>
          <w:szCs w:val="32"/>
        </w:rPr>
      </w:pPr>
      <w:r>
        <w:rPr>
          <w:rFonts w:hint="eastAsia"/>
          <w:sz w:val="32"/>
          <w:szCs w:val="32"/>
        </w:rPr>
        <w:t xml:space="preserve">项目负责人（签字）：   </w:t>
      </w:r>
    </w:p>
    <w:p w14:paraId="5D0C32F2">
      <w:pPr>
        <w:jc w:val="center"/>
        <w:rPr>
          <w:sz w:val="32"/>
          <w:szCs w:val="32"/>
        </w:rPr>
      </w:pPr>
      <w:r>
        <w:rPr>
          <w:rFonts w:hint="eastAsia"/>
          <w:sz w:val="32"/>
          <w:szCs w:val="32"/>
        </w:rPr>
        <w:t>年   月   日</w:t>
      </w:r>
    </w:p>
    <w:p w14:paraId="380B53C8">
      <w:pPr>
        <w:jc w:val="center"/>
        <w:rPr>
          <w:sz w:val="32"/>
          <w:szCs w:val="32"/>
        </w:rPr>
      </w:pPr>
    </w:p>
    <w:p w14:paraId="2599E3FE">
      <w:pPr>
        <w:jc w:val="left"/>
        <w:rPr>
          <w:sz w:val="32"/>
          <w:szCs w:val="32"/>
        </w:rPr>
      </w:pPr>
    </w:p>
    <w:p w14:paraId="1BCC53ED">
      <w:pPr>
        <w:jc w:val="left"/>
        <w:rPr>
          <w:sz w:val="32"/>
          <w:szCs w:val="32"/>
        </w:rPr>
      </w:pPr>
    </w:p>
    <w:p w14:paraId="08BC7DF9">
      <w:pPr>
        <w:jc w:val="left"/>
        <w:rPr>
          <w:sz w:val="32"/>
          <w:szCs w:val="32"/>
        </w:rPr>
      </w:pPr>
    </w:p>
    <w:p w14:paraId="423968E3">
      <w:pPr>
        <w:jc w:val="left"/>
        <w:rPr>
          <w:sz w:val="32"/>
          <w:szCs w:val="32"/>
        </w:rPr>
      </w:pPr>
    </w:p>
    <w:p w14:paraId="01590A05">
      <w:pPr>
        <w:jc w:val="left"/>
        <w:rPr>
          <w:sz w:val="32"/>
          <w:szCs w:val="32"/>
        </w:rPr>
      </w:pPr>
    </w:p>
    <w:p w14:paraId="2C583273">
      <w:pPr>
        <w:jc w:val="left"/>
        <w:rPr>
          <w:sz w:val="32"/>
          <w:szCs w:val="32"/>
        </w:rPr>
      </w:pPr>
    </w:p>
    <w:p w14:paraId="282B6424">
      <w:pPr>
        <w:jc w:val="left"/>
        <w:rPr>
          <w:sz w:val="32"/>
          <w:szCs w:val="32"/>
        </w:rPr>
      </w:pPr>
    </w:p>
    <w:p w14:paraId="533AE671">
      <w:pPr>
        <w:jc w:val="left"/>
        <w:rPr>
          <w:sz w:val="32"/>
          <w:szCs w:val="32"/>
        </w:rPr>
      </w:pPr>
    </w:p>
    <w:p w14:paraId="5052B3C6">
      <w:pPr>
        <w:jc w:val="left"/>
        <w:rPr>
          <w:sz w:val="32"/>
          <w:szCs w:val="32"/>
        </w:rPr>
      </w:pPr>
    </w:p>
    <w:p w14:paraId="2F79A57B">
      <w:pPr>
        <w:jc w:val="left"/>
        <w:rPr>
          <w:sz w:val="32"/>
          <w:szCs w:val="32"/>
        </w:rPr>
      </w:pPr>
      <w:r>
        <w:rPr>
          <w:rFonts w:hint="eastAsia"/>
          <w:sz w:val="32"/>
          <w:szCs w:val="32"/>
        </w:rPr>
        <w:t>一、项目名称</w:t>
      </w:r>
    </w:p>
    <w:p w14:paraId="68CE316E">
      <w:pPr>
        <w:jc w:val="left"/>
        <w:rPr>
          <w:sz w:val="32"/>
          <w:szCs w:val="32"/>
        </w:rPr>
      </w:pPr>
    </w:p>
    <w:p w14:paraId="494B2952">
      <w:pPr>
        <w:jc w:val="left"/>
        <w:rPr>
          <w:sz w:val="32"/>
          <w:szCs w:val="32"/>
        </w:rPr>
      </w:pPr>
      <w:r>
        <w:rPr>
          <w:rFonts w:hint="eastAsia"/>
          <w:sz w:val="32"/>
          <w:szCs w:val="32"/>
        </w:rPr>
        <w:t>二、研发背景</w:t>
      </w:r>
    </w:p>
    <w:p w14:paraId="637CF8E4">
      <w:pPr>
        <w:spacing w:line="360" w:lineRule="auto"/>
        <w:ind w:firstLine="800" w:firstLineChars="250"/>
        <w:rPr>
          <w:sz w:val="32"/>
          <w:szCs w:val="32"/>
        </w:rPr>
      </w:pPr>
      <w:r>
        <w:rPr>
          <w:rFonts w:hint="eastAsia"/>
          <w:sz w:val="32"/>
          <w:szCs w:val="32"/>
        </w:rPr>
        <w:t>基于</w:t>
      </w:r>
      <w:r>
        <w:rPr>
          <w:rFonts w:hint="eastAsia"/>
          <w:sz w:val="32"/>
          <w:szCs w:val="32"/>
          <w:u w:val="single"/>
        </w:rPr>
        <w:t xml:space="preserve">               </w:t>
      </w:r>
      <w:r>
        <w:rPr>
          <w:rFonts w:hint="eastAsia"/>
          <w:sz w:val="32"/>
          <w:szCs w:val="32"/>
        </w:rPr>
        <w:t>需求，甲方</w:t>
      </w:r>
      <w:r>
        <w:rPr>
          <w:rFonts w:hint="eastAsia"/>
          <w:sz w:val="32"/>
          <w:szCs w:val="32"/>
          <w:u w:val="single"/>
        </w:rPr>
        <w:t xml:space="preserve">           </w:t>
      </w:r>
      <w:r>
        <w:rPr>
          <w:rFonts w:hint="eastAsia"/>
          <w:sz w:val="32"/>
          <w:szCs w:val="32"/>
        </w:rPr>
        <w:t>委托乙方</w:t>
      </w:r>
      <w:r>
        <w:rPr>
          <w:rFonts w:hint="eastAsia"/>
          <w:sz w:val="32"/>
          <w:szCs w:val="32"/>
          <w:u w:val="single"/>
        </w:rPr>
        <w:t xml:space="preserve">        </w:t>
      </w:r>
      <w:r>
        <w:rPr>
          <w:rFonts w:hint="eastAsia"/>
          <w:sz w:val="32"/>
          <w:szCs w:val="32"/>
        </w:rPr>
        <w:t>进行研究开发，并支付研究开发经费和报酬，乙方接受委托并进行此项研究开发工作。</w:t>
      </w:r>
    </w:p>
    <w:p w14:paraId="4C653551">
      <w:pPr>
        <w:spacing w:line="360" w:lineRule="auto"/>
        <w:ind w:firstLine="800" w:firstLineChars="250"/>
        <w:rPr>
          <w:color w:val="FF0000"/>
          <w:sz w:val="32"/>
          <w:szCs w:val="32"/>
        </w:rPr>
      </w:pPr>
      <w:r>
        <w:rPr>
          <w:rFonts w:hint="eastAsia"/>
          <w:color w:val="FF0000"/>
          <w:sz w:val="32"/>
          <w:szCs w:val="32"/>
        </w:rPr>
        <w:t>*可详细介绍项目提出的原因、目的、意义，技术发展现状，项目运行的可行性、环境、优势分析等。（此句无须打印）</w:t>
      </w:r>
    </w:p>
    <w:p w14:paraId="61BB533E">
      <w:pPr>
        <w:spacing w:line="360" w:lineRule="auto"/>
        <w:rPr>
          <w:sz w:val="32"/>
          <w:szCs w:val="32"/>
        </w:rPr>
      </w:pPr>
      <w:r>
        <w:rPr>
          <w:rFonts w:hint="eastAsia"/>
          <w:sz w:val="32"/>
          <w:szCs w:val="32"/>
        </w:rPr>
        <w:t>三、研发目标</w:t>
      </w:r>
    </w:p>
    <w:p w14:paraId="6A756429">
      <w:pPr>
        <w:ind w:firstLine="640" w:firstLineChars="200"/>
        <w:jc w:val="left"/>
        <w:rPr>
          <w:sz w:val="32"/>
          <w:szCs w:val="32"/>
        </w:rPr>
      </w:pPr>
      <w:r>
        <w:rPr>
          <w:rFonts w:hint="eastAsia"/>
          <w:sz w:val="32"/>
          <w:szCs w:val="32"/>
        </w:rPr>
        <w:t>本项目的研发目标如下：</w:t>
      </w:r>
    </w:p>
    <w:p w14:paraId="349075A7">
      <w:pPr>
        <w:ind w:left="630" w:leftChars="300"/>
        <w:jc w:val="left"/>
        <w:rPr>
          <w:sz w:val="32"/>
          <w:szCs w:val="32"/>
          <w:u w:val="single"/>
        </w:rPr>
      </w:pPr>
      <w:r>
        <w:rPr>
          <w:rFonts w:hint="eastAsia"/>
          <w:sz w:val="32"/>
          <w:szCs w:val="32"/>
        </w:rPr>
        <w:t xml:space="preserve">1. </w:t>
      </w:r>
      <w:r>
        <w:rPr>
          <w:rFonts w:hint="eastAsia"/>
          <w:sz w:val="32"/>
          <w:szCs w:val="32"/>
          <w:u w:val="single"/>
        </w:rPr>
        <w:t xml:space="preserve">                                              </w:t>
      </w:r>
    </w:p>
    <w:p w14:paraId="24FE4BB4">
      <w:pPr>
        <w:ind w:left="630" w:leftChars="300"/>
        <w:jc w:val="left"/>
        <w:rPr>
          <w:sz w:val="32"/>
          <w:szCs w:val="32"/>
          <w:u w:val="single"/>
        </w:rPr>
      </w:pPr>
      <w:r>
        <w:rPr>
          <w:rFonts w:hint="eastAsia"/>
          <w:sz w:val="32"/>
          <w:szCs w:val="32"/>
        </w:rPr>
        <w:t xml:space="preserve">2. </w:t>
      </w:r>
      <w:r>
        <w:rPr>
          <w:rFonts w:hint="eastAsia"/>
          <w:sz w:val="32"/>
          <w:szCs w:val="32"/>
          <w:u w:val="single"/>
        </w:rPr>
        <w:t xml:space="preserve">                                              </w:t>
      </w:r>
    </w:p>
    <w:p w14:paraId="4AAB0F88">
      <w:pPr>
        <w:ind w:left="630" w:leftChars="300"/>
        <w:jc w:val="left"/>
        <w:rPr>
          <w:sz w:val="32"/>
          <w:szCs w:val="32"/>
        </w:rPr>
      </w:pPr>
      <w:r>
        <w:rPr>
          <w:rFonts w:hint="eastAsia"/>
          <w:sz w:val="32"/>
          <w:szCs w:val="32"/>
        </w:rPr>
        <w:t xml:space="preserve">3. </w:t>
      </w:r>
      <w:r>
        <w:rPr>
          <w:rFonts w:hint="eastAsia"/>
          <w:sz w:val="32"/>
          <w:szCs w:val="32"/>
          <w:u w:val="single"/>
        </w:rPr>
        <w:t xml:space="preserve">                                              </w:t>
      </w:r>
    </w:p>
    <w:p w14:paraId="1F7FB7C3">
      <w:pPr>
        <w:jc w:val="left"/>
        <w:rPr>
          <w:sz w:val="32"/>
          <w:szCs w:val="32"/>
        </w:rPr>
      </w:pPr>
      <w:r>
        <w:rPr>
          <w:rFonts w:hint="eastAsia"/>
          <w:sz w:val="32"/>
          <w:szCs w:val="32"/>
        </w:rPr>
        <w:t xml:space="preserve">四、研发内容 </w:t>
      </w:r>
    </w:p>
    <w:p w14:paraId="01B98823">
      <w:pPr>
        <w:ind w:firstLine="640" w:firstLineChars="200"/>
        <w:jc w:val="left"/>
        <w:rPr>
          <w:sz w:val="32"/>
          <w:szCs w:val="32"/>
        </w:rPr>
      </w:pPr>
      <w:r>
        <w:rPr>
          <w:rFonts w:hint="eastAsia"/>
          <w:sz w:val="32"/>
          <w:szCs w:val="32"/>
        </w:rPr>
        <w:t>本项目包含以下研发内容：</w:t>
      </w:r>
    </w:p>
    <w:p w14:paraId="45A86774">
      <w:pPr>
        <w:ind w:left="630" w:leftChars="300"/>
        <w:jc w:val="left"/>
        <w:rPr>
          <w:sz w:val="32"/>
          <w:szCs w:val="32"/>
          <w:u w:val="single"/>
        </w:rPr>
      </w:pPr>
      <w:r>
        <w:rPr>
          <w:rFonts w:hint="eastAsia"/>
          <w:sz w:val="32"/>
          <w:szCs w:val="32"/>
        </w:rPr>
        <w:t xml:space="preserve">1. </w:t>
      </w:r>
      <w:r>
        <w:rPr>
          <w:rFonts w:hint="eastAsia"/>
          <w:sz w:val="32"/>
          <w:szCs w:val="32"/>
          <w:u w:val="single"/>
        </w:rPr>
        <w:t xml:space="preserve">                                              </w:t>
      </w:r>
    </w:p>
    <w:p w14:paraId="6895A495">
      <w:pPr>
        <w:ind w:left="630" w:leftChars="300"/>
        <w:jc w:val="left"/>
        <w:rPr>
          <w:sz w:val="32"/>
          <w:szCs w:val="32"/>
          <w:u w:val="single"/>
        </w:rPr>
      </w:pPr>
      <w:r>
        <w:rPr>
          <w:rFonts w:hint="eastAsia"/>
          <w:sz w:val="32"/>
          <w:szCs w:val="32"/>
        </w:rPr>
        <w:t xml:space="preserve">2. </w:t>
      </w:r>
      <w:r>
        <w:rPr>
          <w:rFonts w:hint="eastAsia"/>
          <w:sz w:val="32"/>
          <w:szCs w:val="32"/>
          <w:u w:val="single"/>
        </w:rPr>
        <w:t xml:space="preserve">                                              </w:t>
      </w:r>
    </w:p>
    <w:p w14:paraId="4FD7D7FF">
      <w:pPr>
        <w:ind w:left="630" w:leftChars="300"/>
        <w:jc w:val="left"/>
        <w:rPr>
          <w:sz w:val="32"/>
          <w:szCs w:val="32"/>
        </w:rPr>
      </w:pPr>
      <w:r>
        <w:rPr>
          <w:rFonts w:hint="eastAsia"/>
          <w:sz w:val="32"/>
          <w:szCs w:val="32"/>
        </w:rPr>
        <w:t xml:space="preserve">3. </w:t>
      </w:r>
      <w:r>
        <w:rPr>
          <w:rFonts w:hint="eastAsia"/>
          <w:sz w:val="32"/>
          <w:szCs w:val="32"/>
          <w:u w:val="single"/>
        </w:rPr>
        <w:t xml:space="preserve">                                              </w:t>
      </w:r>
    </w:p>
    <w:p w14:paraId="268632BF">
      <w:pPr>
        <w:jc w:val="left"/>
        <w:rPr>
          <w:sz w:val="32"/>
          <w:szCs w:val="32"/>
        </w:rPr>
      </w:pPr>
      <w:r>
        <w:rPr>
          <w:rFonts w:hint="eastAsia"/>
          <w:sz w:val="32"/>
          <w:szCs w:val="32"/>
        </w:rPr>
        <w:t xml:space="preserve">五、技术创新内容 </w:t>
      </w:r>
    </w:p>
    <w:p w14:paraId="05558C74">
      <w:pPr>
        <w:ind w:firstLine="640" w:firstLineChars="200"/>
        <w:jc w:val="left"/>
        <w:rPr>
          <w:sz w:val="32"/>
          <w:szCs w:val="32"/>
        </w:rPr>
      </w:pPr>
      <w:r>
        <w:rPr>
          <w:rFonts w:hint="eastAsia"/>
          <w:sz w:val="32"/>
          <w:szCs w:val="32"/>
        </w:rPr>
        <w:t>本项目包含以下技术创新内容：</w:t>
      </w:r>
    </w:p>
    <w:p w14:paraId="3DF9E10F">
      <w:pPr>
        <w:ind w:left="630" w:leftChars="300"/>
        <w:jc w:val="left"/>
        <w:rPr>
          <w:sz w:val="32"/>
          <w:szCs w:val="32"/>
          <w:u w:val="single"/>
        </w:rPr>
      </w:pPr>
      <w:r>
        <w:rPr>
          <w:rFonts w:hint="eastAsia"/>
          <w:sz w:val="32"/>
          <w:szCs w:val="32"/>
        </w:rPr>
        <w:t xml:space="preserve">1. </w:t>
      </w:r>
      <w:r>
        <w:rPr>
          <w:rFonts w:hint="eastAsia"/>
          <w:sz w:val="32"/>
          <w:szCs w:val="32"/>
          <w:u w:val="single"/>
        </w:rPr>
        <w:t xml:space="preserve">                                              </w:t>
      </w:r>
    </w:p>
    <w:p w14:paraId="363BC8A7">
      <w:pPr>
        <w:ind w:left="630" w:leftChars="300"/>
        <w:jc w:val="left"/>
        <w:rPr>
          <w:sz w:val="32"/>
          <w:szCs w:val="32"/>
          <w:u w:val="single"/>
        </w:rPr>
      </w:pPr>
      <w:r>
        <w:rPr>
          <w:rFonts w:hint="eastAsia"/>
          <w:sz w:val="32"/>
          <w:szCs w:val="32"/>
        </w:rPr>
        <w:t xml:space="preserve">2. </w:t>
      </w:r>
      <w:r>
        <w:rPr>
          <w:rFonts w:hint="eastAsia"/>
          <w:sz w:val="32"/>
          <w:szCs w:val="32"/>
          <w:u w:val="single"/>
        </w:rPr>
        <w:t xml:space="preserve">                                              </w:t>
      </w:r>
    </w:p>
    <w:p w14:paraId="2E8D7E18">
      <w:pPr>
        <w:ind w:left="630" w:leftChars="300"/>
        <w:jc w:val="left"/>
        <w:rPr>
          <w:sz w:val="32"/>
          <w:szCs w:val="32"/>
        </w:rPr>
      </w:pPr>
      <w:r>
        <w:rPr>
          <w:rFonts w:hint="eastAsia"/>
          <w:sz w:val="32"/>
          <w:szCs w:val="32"/>
        </w:rPr>
        <w:t xml:space="preserve">3. </w:t>
      </w:r>
      <w:r>
        <w:rPr>
          <w:rFonts w:hint="eastAsia"/>
          <w:sz w:val="32"/>
          <w:szCs w:val="32"/>
          <w:u w:val="single"/>
        </w:rPr>
        <w:t xml:space="preserve">                                              </w:t>
      </w:r>
    </w:p>
    <w:p w14:paraId="052B26E1">
      <w:pPr>
        <w:ind w:firstLine="645"/>
        <w:jc w:val="left"/>
        <w:rPr>
          <w:color w:val="FF0000"/>
          <w:sz w:val="32"/>
          <w:szCs w:val="32"/>
        </w:rPr>
      </w:pPr>
      <w:r>
        <w:rPr>
          <w:rFonts w:hint="eastAsia"/>
          <w:color w:val="FF0000"/>
          <w:sz w:val="32"/>
          <w:szCs w:val="32"/>
        </w:rPr>
        <w:t>*请重点阐明技术独特性与创新性（此句无须打印）</w:t>
      </w:r>
    </w:p>
    <w:p w14:paraId="637F3624">
      <w:pPr>
        <w:jc w:val="left"/>
        <w:rPr>
          <w:sz w:val="32"/>
          <w:szCs w:val="32"/>
        </w:rPr>
      </w:pPr>
      <w:r>
        <w:rPr>
          <w:rFonts w:hint="eastAsia"/>
          <w:sz w:val="32"/>
          <w:szCs w:val="32"/>
        </w:rPr>
        <w:t>六、技术方法和路线</w:t>
      </w:r>
    </w:p>
    <w:p w14:paraId="224CE9F5">
      <w:pPr>
        <w:ind w:firstLine="640" w:firstLineChars="200"/>
        <w:jc w:val="left"/>
        <w:rPr>
          <w:sz w:val="32"/>
          <w:szCs w:val="32"/>
        </w:rPr>
      </w:pPr>
      <w:r>
        <w:rPr>
          <w:rFonts w:hint="eastAsia"/>
          <w:sz w:val="32"/>
          <w:szCs w:val="32"/>
        </w:rPr>
        <w:t>本项目的技术方法和路线如下：</w:t>
      </w:r>
      <w:r>
        <w:rPr>
          <w:rFonts w:hint="eastAsia"/>
          <w:sz w:val="32"/>
          <w:szCs w:val="32"/>
          <w:u w:val="single"/>
        </w:rPr>
        <w:t xml:space="preserve">                     </w:t>
      </w:r>
    </w:p>
    <w:p w14:paraId="7BB81E89">
      <w:pPr>
        <w:ind w:firstLine="645"/>
        <w:jc w:val="left"/>
        <w:rPr>
          <w:color w:val="FF0000"/>
          <w:sz w:val="32"/>
          <w:szCs w:val="32"/>
        </w:rPr>
      </w:pPr>
      <w:r>
        <w:rPr>
          <w:rFonts w:hint="eastAsia"/>
          <w:color w:val="FF0000"/>
          <w:sz w:val="32"/>
          <w:szCs w:val="32"/>
        </w:rPr>
        <w:t>*写清楚运用什么技术解决什么问题，最后达到什么效果（此句无须打印）</w:t>
      </w:r>
    </w:p>
    <w:p w14:paraId="6178795C">
      <w:pPr>
        <w:jc w:val="left"/>
        <w:rPr>
          <w:sz w:val="32"/>
          <w:szCs w:val="32"/>
        </w:rPr>
      </w:pPr>
      <w:r>
        <w:rPr>
          <w:rFonts w:hint="eastAsia"/>
          <w:sz w:val="32"/>
          <w:szCs w:val="32"/>
        </w:rPr>
        <w:t>七、研究开发交付的成果</w:t>
      </w:r>
    </w:p>
    <w:p w14:paraId="65D4A78B">
      <w:pPr>
        <w:ind w:firstLine="645"/>
        <w:jc w:val="left"/>
        <w:rPr>
          <w:sz w:val="32"/>
          <w:szCs w:val="32"/>
          <w:u w:val="single"/>
        </w:rPr>
      </w:pPr>
    </w:p>
    <w:p w14:paraId="2A2C79A2">
      <w:pPr>
        <w:jc w:val="left"/>
        <w:rPr>
          <w:sz w:val="32"/>
          <w:szCs w:val="32"/>
          <w:u w:val="single"/>
        </w:rPr>
      </w:pPr>
      <w:r>
        <w:rPr>
          <w:rFonts w:hint="eastAsia"/>
          <w:color w:val="FF0000"/>
          <w:sz w:val="32"/>
          <w:szCs w:val="32"/>
        </w:rPr>
        <w:t>*合同金额超过10万元</w:t>
      </w:r>
      <w:r>
        <w:rPr>
          <w:rFonts w:hint="eastAsia"/>
          <w:color w:val="FF0000"/>
          <w:sz w:val="32"/>
          <w:szCs w:val="32"/>
          <w:lang w:val="en-US" w:eastAsia="zh-CN"/>
        </w:rPr>
        <w:t>建议</w:t>
      </w:r>
      <w:r>
        <w:rPr>
          <w:rFonts w:hint="eastAsia"/>
          <w:color w:val="FF0000"/>
          <w:sz w:val="32"/>
          <w:szCs w:val="32"/>
        </w:rPr>
        <w:t>5页，超过100万元</w:t>
      </w:r>
      <w:r>
        <w:rPr>
          <w:rFonts w:hint="eastAsia"/>
          <w:color w:val="FF0000"/>
          <w:sz w:val="32"/>
          <w:szCs w:val="32"/>
          <w:lang w:val="en-US" w:eastAsia="zh-CN"/>
        </w:rPr>
        <w:t>建议</w:t>
      </w:r>
      <w:r>
        <w:rPr>
          <w:rFonts w:hint="eastAsia"/>
          <w:color w:val="FF0000"/>
          <w:sz w:val="32"/>
          <w:szCs w:val="32"/>
        </w:rPr>
        <w:t xml:space="preserve">10页。技术方案正文可参照上述格式，也可自行填写。（此句无须打印） </w:t>
      </w:r>
    </w:p>
    <w:p w14:paraId="0742F22E">
      <w:pPr>
        <w:pageBreakBefore/>
        <w:jc w:val="center"/>
        <w:rPr>
          <w:b/>
          <w:sz w:val="24"/>
        </w:rPr>
      </w:pPr>
      <w:r>
        <w:rPr>
          <w:rFonts w:hint="eastAsia"/>
          <w:b/>
          <w:sz w:val="24"/>
        </w:rPr>
        <w:t>附件3  技术开发合同认定材料：财务预算清单</w:t>
      </w:r>
    </w:p>
    <w:tbl>
      <w:tblPr>
        <w:tblStyle w:val="6"/>
        <w:tblpPr w:leftFromText="180" w:rightFromText="180" w:vertAnchor="page" w:horzAnchor="margin" w:tblpX="-351" w:tblpY="1915"/>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875"/>
        <w:gridCol w:w="1365"/>
        <w:gridCol w:w="5363"/>
      </w:tblGrid>
      <w:tr w14:paraId="0633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46" w:type="dxa"/>
            <w:gridSpan w:val="4"/>
            <w:vAlign w:val="center"/>
          </w:tcPr>
          <w:p w14:paraId="2E517646">
            <w:pPr>
              <w:jc w:val="left"/>
              <w:rPr>
                <w:sz w:val="22"/>
                <w:szCs w:val="22"/>
              </w:rPr>
            </w:pPr>
            <w:r>
              <w:rPr>
                <w:rFonts w:hint="eastAsia"/>
                <w:b/>
                <w:sz w:val="22"/>
                <w:szCs w:val="22"/>
              </w:rPr>
              <w:t>项目名称</w:t>
            </w:r>
            <w:r>
              <w:rPr>
                <w:rFonts w:hint="eastAsia"/>
                <w:sz w:val="22"/>
                <w:szCs w:val="22"/>
              </w:rPr>
              <w:t>：</w:t>
            </w:r>
          </w:p>
        </w:tc>
      </w:tr>
      <w:tr w14:paraId="7C5B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83" w:type="dxa"/>
            <w:gridSpan w:val="3"/>
            <w:vAlign w:val="center"/>
          </w:tcPr>
          <w:p w14:paraId="75056FF1">
            <w:pPr>
              <w:jc w:val="left"/>
              <w:rPr>
                <w:sz w:val="22"/>
                <w:szCs w:val="22"/>
              </w:rPr>
            </w:pPr>
            <w:r>
              <w:rPr>
                <w:rFonts w:hint="eastAsia"/>
                <w:b/>
                <w:sz w:val="22"/>
                <w:szCs w:val="22"/>
              </w:rPr>
              <w:t>甲方</w:t>
            </w:r>
            <w:r>
              <w:rPr>
                <w:rFonts w:hint="eastAsia"/>
                <w:sz w:val="22"/>
                <w:szCs w:val="22"/>
              </w:rPr>
              <w:t>：</w:t>
            </w:r>
          </w:p>
        </w:tc>
        <w:tc>
          <w:tcPr>
            <w:tcW w:w="5363" w:type="dxa"/>
            <w:vAlign w:val="center"/>
          </w:tcPr>
          <w:p w14:paraId="6CA4764C">
            <w:pPr>
              <w:jc w:val="left"/>
              <w:rPr>
                <w:sz w:val="22"/>
                <w:szCs w:val="22"/>
              </w:rPr>
            </w:pPr>
            <w:r>
              <w:rPr>
                <w:rFonts w:hint="eastAsia"/>
                <w:b/>
                <w:sz w:val="22"/>
                <w:szCs w:val="22"/>
              </w:rPr>
              <w:t>乙方</w:t>
            </w:r>
            <w:r>
              <w:rPr>
                <w:rFonts w:hint="eastAsia"/>
                <w:sz w:val="22"/>
                <w:szCs w:val="22"/>
              </w:rPr>
              <w:t>：中山大学</w:t>
            </w:r>
          </w:p>
        </w:tc>
      </w:tr>
      <w:tr w14:paraId="3E56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46" w:type="dxa"/>
            <w:gridSpan w:val="4"/>
            <w:vAlign w:val="center"/>
          </w:tcPr>
          <w:p w14:paraId="68A5DE88">
            <w:pPr>
              <w:jc w:val="left"/>
              <w:rPr>
                <w:rFonts w:hint="default" w:eastAsia="宋体"/>
                <w:sz w:val="22"/>
                <w:szCs w:val="22"/>
                <w:lang w:val="en-US" w:eastAsia="zh-CN"/>
              </w:rPr>
            </w:pPr>
            <w:r>
              <w:rPr>
                <w:rFonts w:hint="eastAsia"/>
                <w:b/>
                <w:sz w:val="24"/>
                <w:szCs w:val="24"/>
              </w:rPr>
              <w:t>一、研发费用</w:t>
            </w:r>
          </w:p>
        </w:tc>
      </w:tr>
      <w:tr w14:paraId="5C69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46" w:type="dxa"/>
            <w:gridSpan w:val="4"/>
            <w:vAlign w:val="center"/>
          </w:tcPr>
          <w:p w14:paraId="405F4D22">
            <w:pPr>
              <w:ind w:firstLine="221" w:firstLineChars="100"/>
              <w:jc w:val="both"/>
              <w:rPr>
                <w:rFonts w:hint="eastAsia"/>
                <w:b/>
                <w:sz w:val="22"/>
                <w:szCs w:val="22"/>
                <w:lang w:val="en-US" w:eastAsia="zh-CN"/>
              </w:rPr>
            </w:pPr>
            <w:r>
              <w:rPr>
                <w:rFonts w:hint="eastAsia"/>
                <w:b/>
                <w:sz w:val="22"/>
                <w:szCs w:val="22"/>
                <w:lang w:val="en-US" w:eastAsia="zh-CN"/>
              </w:rPr>
              <w:t>（一）科研业务费</w:t>
            </w:r>
          </w:p>
        </w:tc>
      </w:tr>
      <w:tr w14:paraId="48D4D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dxa"/>
            <w:vAlign w:val="center"/>
          </w:tcPr>
          <w:p w14:paraId="2A16D101">
            <w:pPr>
              <w:jc w:val="center"/>
              <w:rPr>
                <w:b/>
                <w:sz w:val="22"/>
                <w:szCs w:val="22"/>
              </w:rPr>
            </w:pPr>
            <w:r>
              <w:rPr>
                <w:rFonts w:hint="eastAsia"/>
                <w:b/>
                <w:sz w:val="22"/>
                <w:szCs w:val="22"/>
              </w:rPr>
              <w:t>序号</w:t>
            </w:r>
          </w:p>
        </w:tc>
        <w:tc>
          <w:tcPr>
            <w:tcW w:w="1875" w:type="dxa"/>
            <w:vAlign w:val="center"/>
          </w:tcPr>
          <w:p w14:paraId="485CD2FA">
            <w:pPr>
              <w:jc w:val="center"/>
              <w:rPr>
                <w:b/>
                <w:sz w:val="22"/>
                <w:szCs w:val="22"/>
              </w:rPr>
            </w:pPr>
            <w:r>
              <w:rPr>
                <w:rFonts w:hint="eastAsia"/>
                <w:b/>
                <w:sz w:val="22"/>
                <w:szCs w:val="22"/>
              </w:rPr>
              <w:t>预算科目</w:t>
            </w:r>
          </w:p>
        </w:tc>
        <w:tc>
          <w:tcPr>
            <w:tcW w:w="1365" w:type="dxa"/>
            <w:vAlign w:val="center"/>
          </w:tcPr>
          <w:p w14:paraId="2C16A2D4">
            <w:pPr>
              <w:jc w:val="center"/>
              <w:rPr>
                <w:b/>
                <w:sz w:val="22"/>
                <w:szCs w:val="22"/>
              </w:rPr>
            </w:pPr>
            <w:r>
              <w:rPr>
                <w:rFonts w:hint="eastAsia"/>
                <w:b/>
                <w:sz w:val="22"/>
                <w:szCs w:val="22"/>
                <w:lang w:val="en-US" w:eastAsia="zh-CN"/>
              </w:rPr>
              <w:t>费用</w:t>
            </w:r>
            <w:r>
              <w:rPr>
                <w:rFonts w:hint="eastAsia"/>
                <w:b/>
                <w:sz w:val="22"/>
                <w:szCs w:val="22"/>
              </w:rPr>
              <w:t>（万元）</w:t>
            </w:r>
          </w:p>
        </w:tc>
        <w:tc>
          <w:tcPr>
            <w:tcW w:w="5363" w:type="dxa"/>
            <w:vAlign w:val="center"/>
          </w:tcPr>
          <w:p w14:paraId="7B7168F7">
            <w:pPr>
              <w:jc w:val="center"/>
              <w:rPr>
                <w:b/>
                <w:sz w:val="22"/>
                <w:szCs w:val="22"/>
              </w:rPr>
            </w:pPr>
            <w:r>
              <w:rPr>
                <w:rFonts w:hint="eastAsia"/>
                <w:b/>
                <w:sz w:val="22"/>
                <w:szCs w:val="22"/>
              </w:rPr>
              <w:t>备  注</w:t>
            </w:r>
          </w:p>
        </w:tc>
      </w:tr>
      <w:tr w14:paraId="75DB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dxa"/>
            <w:vAlign w:val="center"/>
          </w:tcPr>
          <w:p w14:paraId="0C0CA9A7">
            <w:pPr>
              <w:jc w:val="center"/>
              <w:rPr>
                <w:rFonts w:hint="eastAsia" w:eastAsia="宋体"/>
                <w:sz w:val="22"/>
                <w:szCs w:val="22"/>
                <w:lang w:val="en-US" w:eastAsia="zh-CN"/>
              </w:rPr>
            </w:pPr>
            <w:r>
              <w:rPr>
                <w:rFonts w:hint="eastAsia"/>
                <w:sz w:val="22"/>
                <w:szCs w:val="22"/>
                <w:lang w:val="en-US" w:eastAsia="zh-CN"/>
              </w:rPr>
              <w:t>1</w:t>
            </w:r>
          </w:p>
        </w:tc>
        <w:tc>
          <w:tcPr>
            <w:tcW w:w="1875" w:type="dxa"/>
            <w:vAlign w:val="center"/>
          </w:tcPr>
          <w:p w14:paraId="2FA9EFA7">
            <w:pPr>
              <w:jc w:val="left"/>
              <w:rPr>
                <w:rFonts w:hint="eastAsia" w:eastAsia="宋体"/>
                <w:sz w:val="22"/>
                <w:szCs w:val="22"/>
                <w:lang w:val="en-US" w:eastAsia="zh-CN"/>
              </w:rPr>
            </w:pPr>
            <w:r>
              <w:rPr>
                <w:rFonts w:hint="eastAsia"/>
                <w:sz w:val="22"/>
                <w:szCs w:val="22"/>
              </w:rPr>
              <w:t>测试化验加工费</w:t>
            </w:r>
          </w:p>
        </w:tc>
        <w:tc>
          <w:tcPr>
            <w:tcW w:w="1365" w:type="dxa"/>
            <w:vAlign w:val="center"/>
          </w:tcPr>
          <w:p w14:paraId="27CBF24B">
            <w:pPr>
              <w:jc w:val="center"/>
              <w:rPr>
                <w:sz w:val="22"/>
                <w:szCs w:val="22"/>
              </w:rPr>
            </w:pPr>
          </w:p>
        </w:tc>
        <w:tc>
          <w:tcPr>
            <w:tcW w:w="5363" w:type="dxa"/>
            <w:vAlign w:val="center"/>
          </w:tcPr>
          <w:p w14:paraId="648D7F18">
            <w:pPr>
              <w:jc w:val="left"/>
              <w:rPr>
                <w:rFonts w:hint="eastAsia"/>
                <w:color w:val="FF0000"/>
                <w:sz w:val="22"/>
                <w:szCs w:val="22"/>
              </w:rPr>
            </w:pPr>
          </w:p>
        </w:tc>
      </w:tr>
      <w:tr w14:paraId="404C6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dxa"/>
            <w:vAlign w:val="center"/>
          </w:tcPr>
          <w:p w14:paraId="7FB43598">
            <w:pPr>
              <w:jc w:val="center"/>
              <w:rPr>
                <w:rFonts w:hint="default"/>
                <w:sz w:val="22"/>
                <w:szCs w:val="22"/>
                <w:lang w:val="en-US" w:eastAsia="zh-CN"/>
              </w:rPr>
            </w:pPr>
            <w:r>
              <w:rPr>
                <w:rFonts w:hint="eastAsia"/>
                <w:sz w:val="22"/>
                <w:szCs w:val="22"/>
                <w:lang w:val="en-US" w:eastAsia="zh-CN"/>
              </w:rPr>
              <w:t>2</w:t>
            </w:r>
          </w:p>
        </w:tc>
        <w:tc>
          <w:tcPr>
            <w:tcW w:w="1875" w:type="dxa"/>
            <w:vAlign w:val="center"/>
          </w:tcPr>
          <w:p w14:paraId="2300AAC6">
            <w:pPr>
              <w:jc w:val="left"/>
              <w:rPr>
                <w:rFonts w:hint="eastAsia"/>
                <w:sz w:val="22"/>
                <w:szCs w:val="22"/>
              </w:rPr>
            </w:pPr>
            <w:r>
              <w:rPr>
                <w:rFonts w:hint="eastAsia"/>
                <w:sz w:val="22"/>
                <w:szCs w:val="22"/>
              </w:rPr>
              <w:t>劳务费</w:t>
            </w:r>
          </w:p>
        </w:tc>
        <w:tc>
          <w:tcPr>
            <w:tcW w:w="1365" w:type="dxa"/>
            <w:vAlign w:val="center"/>
          </w:tcPr>
          <w:p w14:paraId="6265FF59">
            <w:pPr>
              <w:jc w:val="center"/>
              <w:rPr>
                <w:sz w:val="22"/>
                <w:szCs w:val="22"/>
              </w:rPr>
            </w:pPr>
          </w:p>
        </w:tc>
        <w:tc>
          <w:tcPr>
            <w:tcW w:w="5363" w:type="dxa"/>
            <w:vAlign w:val="center"/>
          </w:tcPr>
          <w:p w14:paraId="20101BC6">
            <w:pPr>
              <w:jc w:val="left"/>
              <w:rPr>
                <w:rFonts w:hint="eastAsia"/>
                <w:color w:val="FF0000"/>
                <w:sz w:val="22"/>
                <w:szCs w:val="22"/>
              </w:rPr>
            </w:pPr>
          </w:p>
        </w:tc>
      </w:tr>
      <w:tr w14:paraId="036B9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dxa"/>
            <w:vAlign w:val="center"/>
          </w:tcPr>
          <w:p w14:paraId="303085BA">
            <w:pPr>
              <w:jc w:val="center"/>
              <w:rPr>
                <w:rFonts w:hint="eastAsia" w:eastAsia="宋体"/>
                <w:sz w:val="22"/>
                <w:szCs w:val="22"/>
                <w:lang w:val="en-US" w:eastAsia="zh-CN"/>
              </w:rPr>
            </w:pPr>
            <w:r>
              <w:rPr>
                <w:rFonts w:hint="eastAsia"/>
                <w:sz w:val="22"/>
                <w:szCs w:val="22"/>
                <w:lang w:val="en-US" w:eastAsia="zh-CN"/>
              </w:rPr>
              <w:t>3</w:t>
            </w:r>
          </w:p>
        </w:tc>
        <w:tc>
          <w:tcPr>
            <w:tcW w:w="1875" w:type="dxa"/>
            <w:vAlign w:val="center"/>
          </w:tcPr>
          <w:p w14:paraId="7D7AFB62">
            <w:pPr>
              <w:jc w:val="left"/>
              <w:rPr>
                <w:rFonts w:hint="eastAsia"/>
                <w:sz w:val="22"/>
                <w:szCs w:val="22"/>
              </w:rPr>
            </w:pPr>
            <w:r>
              <w:rPr>
                <w:rFonts w:hint="eastAsia"/>
                <w:sz w:val="22"/>
                <w:szCs w:val="22"/>
              </w:rPr>
              <w:t>专家咨询费</w:t>
            </w:r>
          </w:p>
        </w:tc>
        <w:tc>
          <w:tcPr>
            <w:tcW w:w="1365" w:type="dxa"/>
            <w:vAlign w:val="center"/>
          </w:tcPr>
          <w:p w14:paraId="532CC684">
            <w:pPr>
              <w:jc w:val="center"/>
              <w:rPr>
                <w:sz w:val="22"/>
                <w:szCs w:val="22"/>
              </w:rPr>
            </w:pPr>
          </w:p>
        </w:tc>
        <w:tc>
          <w:tcPr>
            <w:tcW w:w="5363" w:type="dxa"/>
            <w:vAlign w:val="center"/>
          </w:tcPr>
          <w:p w14:paraId="401A3C6E">
            <w:pPr>
              <w:jc w:val="left"/>
              <w:rPr>
                <w:rFonts w:hint="eastAsia"/>
                <w:color w:val="FF0000"/>
                <w:sz w:val="22"/>
                <w:szCs w:val="22"/>
              </w:rPr>
            </w:pPr>
          </w:p>
        </w:tc>
      </w:tr>
      <w:tr w14:paraId="71304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dxa"/>
            <w:vAlign w:val="center"/>
          </w:tcPr>
          <w:p w14:paraId="75C209BA">
            <w:pPr>
              <w:jc w:val="center"/>
              <w:rPr>
                <w:rFonts w:hint="eastAsia" w:eastAsia="宋体"/>
                <w:sz w:val="22"/>
                <w:szCs w:val="22"/>
                <w:lang w:val="en-US" w:eastAsia="zh-CN"/>
              </w:rPr>
            </w:pPr>
            <w:r>
              <w:rPr>
                <w:rFonts w:hint="eastAsia"/>
                <w:sz w:val="22"/>
                <w:szCs w:val="22"/>
                <w:lang w:val="en-US" w:eastAsia="zh-CN"/>
              </w:rPr>
              <w:t>4</w:t>
            </w:r>
          </w:p>
        </w:tc>
        <w:tc>
          <w:tcPr>
            <w:tcW w:w="1875" w:type="dxa"/>
            <w:vAlign w:val="center"/>
          </w:tcPr>
          <w:p w14:paraId="72677A6E">
            <w:pPr>
              <w:jc w:val="left"/>
              <w:rPr>
                <w:rFonts w:hint="eastAsia"/>
                <w:sz w:val="22"/>
                <w:szCs w:val="22"/>
              </w:rPr>
            </w:pPr>
            <w:r>
              <w:rPr>
                <w:rFonts w:hint="eastAsia"/>
                <w:sz w:val="22"/>
                <w:szCs w:val="22"/>
              </w:rPr>
              <w:t>差旅费</w:t>
            </w:r>
            <w:r>
              <w:rPr>
                <w:rFonts w:hint="eastAsia"/>
                <w:sz w:val="22"/>
                <w:szCs w:val="22"/>
                <w:lang w:val="en-US" w:eastAsia="zh-CN"/>
              </w:rPr>
              <w:t>/</w:t>
            </w:r>
            <w:r>
              <w:rPr>
                <w:rFonts w:hint="eastAsia"/>
                <w:sz w:val="22"/>
                <w:szCs w:val="22"/>
              </w:rPr>
              <w:t>会议费</w:t>
            </w:r>
          </w:p>
        </w:tc>
        <w:tc>
          <w:tcPr>
            <w:tcW w:w="1365" w:type="dxa"/>
            <w:vAlign w:val="center"/>
          </w:tcPr>
          <w:p w14:paraId="4F5AADFC">
            <w:pPr>
              <w:jc w:val="center"/>
              <w:rPr>
                <w:sz w:val="22"/>
                <w:szCs w:val="22"/>
              </w:rPr>
            </w:pPr>
          </w:p>
        </w:tc>
        <w:tc>
          <w:tcPr>
            <w:tcW w:w="5363" w:type="dxa"/>
            <w:vAlign w:val="center"/>
          </w:tcPr>
          <w:p w14:paraId="75845372">
            <w:pPr>
              <w:jc w:val="left"/>
              <w:rPr>
                <w:rFonts w:hint="eastAsia"/>
                <w:color w:val="FF0000"/>
                <w:sz w:val="22"/>
                <w:szCs w:val="22"/>
              </w:rPr>
            </w:pPr>
          </w:p>
        </w:tc>
      </w:tr>
      <w:tr w14:paraId="6927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dxa"/>
            <w:vAlign w:val="center"/>
          </w:tcPr>
          <w:p w14:paraId="02633BE1">
            <w:pPr>
              <w:jc w:val="center"/>
              <w:rPr>
                <w:rFonts w:hint="default"/>
                <w:sz w:val="22"/>
                <w:szCs w:val="22"/>
                <w:lang w:val="en-US" w:eastAsia="zh-CN"/>
              </w:rPr>
            </w:pPr>
            <w:r>
              <w:rPr>
                <w:rFonts w:hint="eastAsia"/>
                <w:sz w:val="22"/>
                <w:szCs w:val="22"/>
                <w:lang w:val="en-US" w:eastAsia="zh-CN"/>
              </w:rPr>
              <w:t>5</w:t>
            </w:r>
          </w:p>
        </w:tc>
        <w:tc>
          <w:tcPr>
            <w:tcW w:w="1875" w:type="dxa"/>
            <w:vAlign w:val="center"/>
          </w:tcPr>
          <w:p w14:paraId="36AB2FB4">
            <w:pPr>
              <w:jc w:val="left"/>
              <w:rPr>
                <w:rFonts w:hint="eastAsia"/>
                <w:sz w:val="22"/>
                <w:szCs w:val="22"/>
              </w:rPr>
            </w:pPr>
            <w:r>
              <w:rPr>
                <w:rFonts w:hint="eastAsia"/>
                <w:sz w:val="22"/>
                <w:szCs w:val="22"/>
              </w:rPr>
              <w:t>市内交通费</w:t>
            </w:r>
          </w:p>
        </w:tc>
        <w:tc>
          <w:tcPr>
            <w:tcW w:w="1365" w:type="dxa"/>
            <w:vAlign w:val="center"/>
          </w:tcPr>
          <w:p w14:paraId="38CC317C">
            <w:pPr>
              <w:jc w:val="center"/>
              <w:rPr>
                <w:sz w:val="22"/>
                <w:szCs w:val="22"/>
              </w:rPr>
            </w:pPr>
          </w:p>
        </w:tc>
        <w:tc>
          <w:tcPr>
            <w:tcW w:w="5363" w:type="dxa"/>
            <w:vAlign w:val="center"/>
          </w:tcPr>
          <w:p w14:paraId="156136DD">
            <w:pPr>
              <w:jc w:val="left"/>
              <w:rPr>
                <w:rFonts w:hint="eastAsia"/>
                <w:color w:val="FF0000"/>
                <w:sz w:val="22"/>
                <w:szCs w:val="22"/>
              </w:rPr>
            </w:pPr>
          </w:p>
        </w:tc>
      </w:tr>
      <w:tr w14:paraId="2522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dxa"/>
            <w:vAlign w:val="center"/>
          </w:tcPr>
          <w:p w14:paraId="6A9686AA">
            <w:pPr>
              <w:jc w:val="center"/>
              <w:rPr>
                <w:rFonts w:hint="default"/>
                <w:sz w:val="22"/>
                <w:szCs w:val="22"/>
                <w:lang w:val="en-US" w:eastAsia="zh-CN"/>
              </w:rPr>
            </w:pPr>
            <w:r>
              <w:rPr>
                <w:rFonts w:hint="eastAsia"/>
                <w:sz w:val="22"/>
                <w:szCs w:val="22"/>
                <w:lang w:val="en-US" w:eastAsia="zh-CN"/>
              </w:rPr>
              <w:t>6</w:t>
            </w:r>
          </w:p>
        </w:tc>
        <w:tc>
          <w:tcPr>
            <w:tcW w:w="1875" w:type="dxa"/>
            <w:vAlign w:val="center"/>
          </w:tcPr>
          <w:p w14:paraId="5F748C64">
            <w:pPr>
              <w:jc w:val="left"/>
              <w:rPr>
                <w:rFonts w:hint="default" w:eastAsia="宋体"/>
                <w:sz w:val="22"/>
                <w:szCs w:val="22"/>
                <w:lang w:val="en-US" w:eastAsia="zh-CN"/>
              </w:rPr>
            </w:pPr>
            <w:r>
              <w:rPr>
                <w:rFonts w:hint="eastAsia"/>
                <w:sz w:val="22"/>
                <w:szCs w:val="22"/>
                <w:lang w:val="en-US" w:eastAsia="zh-CN"/>
              </w:rPr>
              <w:t>其他研发费用</w:t>
            </w:r>
          </w:p>
        </w:tc>
        <w:tc>
          <w:tcPr>
            <w:tcW w:w="1365" w:type="dxa"/>
            <w:vAlign w:val="center"/>
          </w:tcPr>
          <w:p w14:paraId="7B8EA6A0">
            <w:pPr>
              <w:jc w:val="center"/>
              <w:rPr>
                <w:sz w:val="22"/>
                <w:szCs w:val="22"/>
              </w:rPr>
            </w:pPr>
          </w:p>
        </w:tc>
        <w:tc>
          <w:tcPr>
            <w:tcW w:w="5363" w:type="dxa"/>
            <w:vAlign w:val="center"/>
          </w:tcPr>
          <w:p w14:paraId="407A121C">
            <w:pPr>
              <w:jc w:val="left"/>
              <w:rPr>
                <w:rFonts w:hint="eastAsia" w:eastAsia="宋体"/>
                <w:color w:val="FF0000"/>
                <w:sz w:val="22"/>
                <w:szCs w:val="22"/>
                <w:lang w:val="en-US" w:eastAsia="zh-CN"/>
              </w:rPr>
            </w:pPr>
          </w:p>
        </w:tc>
      </w:tr>
      <w:tr w14:paraId="1723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46" w:type="dxa"/>
            <w:gridSpan w:val="4"/>
            <w:shd w:val="clear" w:color="auto" w:fill="auto"/>
            <w:vAlign w:val="center"/>
          </w:tcPr>
          <w:p w14:paraId="4E405B08">
            <w:pPr>
              <w:ind w:firstLine="221" w:firstLineChars="100"/>
              <w:jc w:val="left"/>
              <w:rPr>
                <w:rFonts w:hint="default"/>
                <w:color w:val="FF0000"/>
                <w:sz w:val="22"/>
                <w:szCs w:val="22"/>
                <w:lang w:val="en-US"/>
              </w:rPr>
            </w:pPr>
            <w:r>
              <w:rPr>
                <w:rFonts w:hint="eastAsia"/>
                <w:b/>
                <w:sz w:val="22"/>
                <w:szCs w:val="22"/>
                <w:lang w:eastAsia="zh-CN"/>
              </w:rPr>
              <w:t>（</w:t>
            </w:r>
            <w:r>
              <w:rPr>
                <w:rFonts w:hint="eastAsia"/>
                <w:b/>
                <w:sz w:val="22"/>
                <w:szCs w:val="22"/>
                <w:lang w:val="en-US" w:eastAsia="zh-CN"/>
              </w:rPr>
              <w:t>二）外拨经费</w:t>
            </w:r>
          </w:p>
        </w:tc>
      </w:tr>
      <w:tr w14:paraId="1364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dxa"/>
            <w:shd w:val="clear" w:color="auto" w:fill="auto"/>
            <w:vAlign w:val="center"/>
          </w:tcPr>
          <w:p w14:paraId="55221FD3">
            <w:pPr>
              <w:jc w:val="center"/>
              <w:rPr>
                <w:rFonts w:hint="eastAsia" w:ascii="Times New Roman" w:hAnsi="Times New Roman" w:eastAsia="宋体" w:cs="Times New Roman"/>
                <w:kern w:val="2"/>
                <w:sz w:val="22"/>
                <w:szCs w:val="22"/>
                <w:lang w:val="en-US" w:eastAsia="zh-CN" w:bidi="ar-SA"/>
              </w:rPr>
            </w:pPr>
            <w:r>
              <w:rPr>
                <w:rFonts w:hint="eastAsia"/>
                <w:sz w:val="22"/>
                <w:szCs w:val="22"/>
                <w:lang w:val="en-US" w:eastAsia="zh-CN"/>
              </w:rPr>
              <w:t>7</w:t>
            </w:r>
          </w:p>
        </w:tc>
        <w:tc>
          <w:tcPr>
            <w:tcW w:w="1875" w:type="dxa"/>
            <w:shd w:val="clear" w:color="auto" w:fill="auto"/>
            <w:vAlign w:val="center"/>
          </w:tcPr>
          <w:p w14:paraId="0E1FA523">
            <w:pPr>
              <w:jc w:val="left"/>
              <w:rPr>
                <w:rFonts w:hint="eastAsia" w:ascii="Times New Roman" w:hAnsi="Times New Roman" w:eastAsia="宋体" w:cs="Times New Roman"/>
                <w:kern w:val="2"/>
                <w:sz w:val="22"/>
                <w:szCs w:val="22"/>
                <w:lang w:val="en-US" w:eastAsia="zh-CN" w:bidi="ar-SA"/>
              </w:rPr>
            </w:pPr>
            <w:r>
              <w:rPr>
                <w:rFonts w:hint="eastAsia"/>
                <w:sz w:val="22"/>
                <w:szCs w:val="22"/>
              </w:rPr>
              <w:t>外拨经费</w:t>
            </w:r>
          </w:p>
        </w:tc>
        <w:tc>
          <w:tcPr>
            <w:tcW w:w="1365" w:type="dxa"/>
            <w:shd w:val="clear" w:color="auto" w:fill="auto"/>
            <w:vAlign w:val="center"/>
          </w:tcPr>
          <w:p w14:paraId="3D2FABA2">
            <w:pPr>
              <w:jc w:val="center"/>
              <w:rPr>
                <w:rFonts w:ascii="Times New Roman" w:hAnsi="Times New Roman" w:eastAsia="宋体" w:cs="Times New Roman"/>
                <w:kern w:val="2"/>
                <w:sz w:val="22"/>
                <w:szCs w:val="22"/>
                <w:lang w:val="en-US" w:eastAsia="zh-CN" w:bidi="ar-SA"/>
              </w:rPr>
            </w:pPr>
          </w:p>
        </w:tc>
        <w:tc>
          <w:tcPr>
            <w:tcW w:w="5363" w:type="dxa"/>
            <w:shd w:val="clear" w:color="auto" w:fill="auto"/>
            <w:vAlign w:val="center"/>
          </w:tcPr>
          <w:p w14:paraId="0ABF26B8">
            <w:pPr>
              <w:jc w:val="left"/>
              <w:rPr>
                <w:rFonts w:ascii="Times New Roman" w:hAnsi="Times New Roman" w:eastAsia="宋体" w:cs="Times New Roman"/>
                <w:kern w:val="2"/>
                <w:sz w:val="22"/>
                <w:szCs w:val="22"/>
                <w:lang w:val="en-US" w:eastAsia="zh-CN" w:bidi="ar-SA"/>
              </w:rPr>
            </w:pPr>
            <w:r>
              <w:rPr>
                <w:rFonts w:hint="eastAsia"/>
                <w:color w:val="FF0000"/>
                <w:sz w:val="21"/>
                <w:szCs w:val="21"/>
                <w:lang w:val="en-US" w:eastAsia="zh-CN"/>
              </w:rPr>
              <w:t>根据合同约定拨付给外单位的经费。</w:t>
            </w:r>
          </w:p>
        </w:tc>
      </w:tr>
      <w:tr w14:paraId="1CDDC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46" w:type="dxa"/>
            <w:gridSpan w:val="4"/>
            <w:vAlign w:val="center"/>
          </w:tcPr>
          <w:p w14:paraId="3E3AD304">
            <w:pPr>
              <w:ind w:firstLine="221" w:firstLineChars="100"/>
              <w:jc w:val="left"/>
              <w:rPr>
                <w:sz w:val="22"/>
                <w:szCs w:val="22"/>
              </w:rPr>
            </w:pPr>
            <w:r>
              <w:rPr>
                <w:rFonts w:hint="eastAsia"/>
                <w:b/>
                <w:sz w:val="22"/>
                <w:szCs w:val="22"/>
                <w:lang w:eastAsia="zh-CN"/>
              </w:rPr>
              <w:t>（</w:t>
            </w:r>
            <w:r>
              <w:rPr>
                <w:rFonts w:hint="eastAsia"/>
                <w:b/>
                <w:sz w:val="22"/>
                <w:szCs w:val="22"/>
                <w:lang w:val="en-US" w:eastAsia="zh-CN"/>
              </w:rPr>
              <w:t>三）绩效支出</w:t>
            </w:r>
          </w:p>
        </w:tc>
      </w:tr>
      <w:tr w14:paraId="0FAA8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dxa"/>
            <w:vAlign w:val="center"/>
          </w:tcPr>
          <w:p w14:paraId="66C3A204">
            <w:pPr>
              <w:jc w:val="center"/>
              <w:rPr>
                <w:rFonts w:hint="eastAsia" w:eastAsia="宋体"/>
                <w:sz w:val="22"/>
                <w:szCs w:val="22"/>
                <w:lang w:eastAsia="zh-CN"/>
              </w:rPr>
            </w:pPr>
            <w:r>
              <w:rPr>
                <w:rFonts w:hint="eastAsia"/>
                <w:sz w:val="22"/>
                <w:szCs w:val="22"/>
                <w:lang w:val="en-US" w:eastAsia="zh-CN"/>
              </w:rPr>
              <w:t>8</w:t>
            </w:r>
          </w:p>
        </w:tc>
        <w:tc>
          <w:tcPr>
            <w:tcW w:w="1875" w:type="dxa"/>
            <w:vAlign w:val="center"/>
          </w:tcPr>
          <w:p w14:paraId="573B999B">
            <w:pPr>
              <w:jc w:val="left"/>
              <w:rPr>
                <w:sz w:val="22"/>
                <w:szCs w:val="22"/>
              </w:rPr>
            </w:pPr>
            <w:r>
              <w:rPr>
                <w:rFonts w:hint="eastAsia"/>
                <w:sz w:val="22"/>
                <w:szCs w:val="22"/>
              </w:rPr>
              <w:t>绩效支出</w:t>
            </w:r>
          </w:p>
        </w:tc>
        <w:tc>
          <w:tcPr>
            <w:tcW w:w="1365" w:type="dxa"/>
            <w:vAlign w:val="center"/>
          </w:tcPr>
          <w:p w14:paraId="530DC656">
            <w:pPr>
              <w:jc w:val="center"/>
              <w:rPr>
                <w:sz w:val="22"/>
                <w:szCs w:val="22"/>
              </w:rPr>
            </w:pPr>
          </w:p>
        </w:tc>
        <w:tc>
          <w:tcPr>
            <w:tcW w:w="5363" w:type="dxa"/>
            <w:vAlign w:val="center"/>
          </w:tcPr>
          <w:p w14:paraId="5445F917">
            <w:pPr>
              <w:jc w:val="left"/>
              <w:rPr>
                <w:sz w:val="22"/>
                <w:szCs w:val="22"/>
              </w:rPr>
            </w:pPr>
          </w:p>
        </w:tc>
      </w:tr>
      <w:tr w14:paraId="6622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46" w:type="dxa"/>
            <w:gridSpan w:val="4"/>
            <w:vAlign w:val="center"/>
          </w:tcPr>
          <w:p w14:paraId="380BE2A9">
            <w:pPr>
              <w:ind w:firstLine="221" w:firstLineChars="100"/>
              <w:jc w:val="left"/>
              <w:rPr>
                <w:sz w:val="22"/>
                <w:szCs w:val="22"/>
              </w:rPr>
            </w:pPr>
            <w:r>
              <w:rPr>
                <w:rFonts w:hint="eastAsia"/>
                <w:b/>
                <w:sz w:val="22"/>
                <w:szCs w:val="22"/>
                <w:lang w:eastAsia="zh-CN"/>
              </w:rPr>
              <w:t>（</w:t>
            </w:r>
            <w:r>
              <w:rPr>
                <w:rFonts w:hint="eastAsia"/>
                <w:b/>
                <w:sz w:val="22"/>
                <w:szCs w:val="22"/>
                <w:lang w:val="en-US" w:eastAsia="zh-CN"/>
              </w:rPr>
              <w:t>四）</w:t>
            </w:r>
            <w:r>
              <w:rPr>
                <w:rFonts w:hint="eastAsia"/>
                <w:b/>
                <w:sz w:val="22"/>
                <w:szCs w:val="22"/>
              </w:rPr>
              <w:t>管理费</w:t>
            </w:r>
          </w:p>
        </w:tc>
      </w:tr>
      <w:tr w14:paraId="13A3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dxa"/>
            <w:vAlign w:val="center"/>
          </w:tcPr>
          <w:p w14:paraId="73C609DE">
            <w:pPr>
              <w:jc w:val="center"/>
              <w:rPr>
                <w:rFonts w:hint="eastAsia" w:eastAsia="宋体"/>
                <w:sz w:val="22"/>
                <w:szCs w:val="22"/>
                <w:lang w:eastAsia="zh-CN"/>
              </w:rPr>
            </w:pPr>
            <w:r>
              <w:rPr>
                <w:rFonts w:hint="eastAsia"/>
                <w:sz w:val="22"/>
                <w:szCs w:val="22"/>
                <w:lang w:val="en-US" w:eastAsia="zh-CN"/>
              </w:rPr>
              <w:t>9</w:t>
            </w:r>
          </w:p>
        </w:tc>
        <w:tc>
          <w:tcPr>
            <w:tcW w:w="1875" w:type="dxa"/>
            <w:vAlign w:val="center"/>
          </w:tcPr>
          <w:p w14:paraId="7E091CD9">
            <w:pPr>
              <w:jc w:val="left"/>
              <w:rPr>
                <w:sz w:val="22"/>
                <w:szCs w:val="22"/>
              </w:rPr>
            </w:pPr>
            <w:r>
              <w:rPr>
                <w:rFonts w:hint="eastAsia"/>
                <w:sz w:val="22"/>
                <w:szCs w:val="22"/>
              </w:rPr>
              <w:t>学校管理费</w:t>
            </w:r>
          </w:p>
        </w:tc>
        <w:tc>
          <w:tcPr>
            <w:tcW w:w="1365" w:type="dxa"/>
            <w:vAlign w:val="center"/>
          </w:tcPr>
          <w:p w14:paraId="153973F3">
            <w:pPr>
              <w:jc w:val="center"/>
              <w:rPr>
                <w:sz w:val="22"/>
                <w:szCs w:val="22"/>
              </w:rPr>
            </w:pPr>
          </w:p>
        </w:tc>
        <w:tc>
          <w:tcPr>
            <w:tcW w:w="5363" w:type="dxa"/>
            <w:vAlign w:val="center"/>
          </w:tcPr>
          <w:p w14:paraId="3153E73F">
            <w:pPr>
              <w:jc w:val="left"/>
              <w:rPr>
                <w:sz w:val="22"/>
                <w:szCs w:val="22"/>
              </w:rPr>
            </w:pPr>
          </w:p>
        </w:tc>
      </w:tr>
      <w:tr w14:paraId="5B59B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dxa"/>
            <w:vAlign w:val="center"/>
          </w:tcPr>
          <w:p w14:paraId="758B0E15">
            <w:pPr>
              <w:jc w:val="center"/>
              <w:rPr>
                <w:rFonts w:hint="default" w:eastAsia="宋体"/>
                <w:sz w:val="22"/>
                <w:szCs w:val="22"/>
                <w:lang w:val="en-US" w:eastAsia="zh-CN"/>
              </w:rPr>
            </w:pPr>
            <w:r>
              <w:rPr>
                <w:rFonts w:hint="eastAsia"/>
                <w:sz w:val="22"/>
                <w:szCs w:val="22"/>
                <w:lang w:val="en-US" w:eastAsia="zh-CN"/>
              </w:rPr>
              <w:t>10</w:t>
            </w:r>
          </w:p>
        </w:tc>
        <w:tc>
          <w:tcPr>
            <w:tcW w:w="1875" w:type="dxa"/>
            <w:vAlign w:val="center"/>
          </w:tcPr>
          <w:p w14:paraId="0714C9A0">
            <w:pPr>
              <w:jc w:val="left"/>
              <w:rPr>
                <w:sz w:val="22"/>
                <w:szCs w:val="22"/>
              </w:rPr>
            </w:pPr>
            <w:r>
              <w:rPr>
                <w:rFonts w:hint="eastAsia"/>
                <w:sz w:val="22"/>
                <w:szCs w:val="22"/>
              </w:rPr>
              <w:t>学院管理费</w:t>
            </w:r>
          </w:p>
        </w:tc>
        <w:tc>
          <w:tcPr>
            <w:tcW w:w="1365" w:type="dxa"/>
            <w:vAlign w:val="center"/>
          </w:tcPr>
          <w:p w14:paraId="43426067">
            <w:pPr>
              <w:jc w:val="center"/>
              <w:rPr>
                <w:sz w:val="22"/>
                <w:szCs w:val="22"/>
              </w:rPr>
            </w:pPr>
          </w:p>
        </w:tc>
        <w:tc>
          <w:tcPr>
            <w:tcW w:w="5363" w:type="dxa"/>
            <w:vAlign w:val="center"/>
          </w:tcPr>
          <w:p w14:paraId="5B2B2CB1">
            <w:pPr>
              <w:jc w:val="left"/>
              <w:rPr>
                <w:sz w:val="22"/>
                <w:szCs w:val="22"/>
              </w:rPr>
            </w:pPr>
          </w:p>
        </w:tc>
      </w:tr>
      <w:tr w14:paraId="4259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46" w:type="dxa"/>
            <w:gridSpan w:val="4"/>
            <w:vAlign w:val="center"/>
          </w:tcPr>
          <w:p w14:paraId="38F8F847">
            <w:pPr>
              <w:jc w:val="left"/>
              <w:rPr>
                <w:rFonts w:hint="default" w:eastAsia="宋体"/>
                <w:sz w:val="22"/>
                <w:szCs w:val="22"/>
                <w:lang w:val="en-US" w:eastAsia="zh-CN"/>
              </w:rPr>
            </w:pPr>
            <w:r>
              <w:rPr>
                <w:rFonts w:hint="eastAsia"/>
                <w:b/>
                <w:sz w:val="24"/>
                <w:szCs w:val="24"/>
              </w:rPr>
              <w:t>二、设备、材料费</w:t>
            </w:r>
            <w:r>
              <w:rPr>
                <w:rFonts w:hint="eastAsia"/>
                <w:b/>
                <w:sz w:val="24"/>
                <w:szCs w:val="24"/>
                <w:lang w:eastAsia="zh-CN"/>
              </w:rPr>
              <w:t>（</w:t>
            </w:r>
            <w:r>
              <w:rPr>
                <w:rFonts w:hint="eastAsia"/>
                <w:b/>
                <w:sz w:val="24"/>
                <w:szCs w:val="24"/>
                <w:lang w:val="en-US" w:eastAsia="zh-CN"/>
              </w:rPr>
              <w:t>非技术交易额）</w:t>
            </w:r>
          </w:p>
        </w:tc>
      </w:tr>
      <w:tr w14:paraId="442F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dxa"/>
            <w:vAlign w:val="center"/>
          </w:tcPr>
          <w:p w14:paraId="7ECEBC0D">
            <w:pPr>
              <w:jc w:val="center"/>
              <w:rPr>
                <w:b/>
                <w:sz w:val="21"/>
                <w:szCs w:val="21"/>
              </w:rPr>
            </w:pPr>
            <w:r>
              <w:rPr>
                <w:rFonts w:hint="eastAsia"/>
                <w:b/>
                <w:sz w:val="21"/>
                <w:szCs w:val="21"/>
              </w:rPr>
              <w:t>序号</w:t>
            </w:r>
          </w:p>
        </w:tc>
        <w:tc>
          <w:tcPr>
            <w:tcW w:w="1875" w:type="dxa"/>
            <w:vAlign w:val="center"/>
          </w:tcPr>
          <w:p w14:paraId="5C113243">
            <w:pPr>
              <w:jc w:val="center"/>
              <w:rPr>
                <w:b/>
                <w:sz w:val="21"/>
                <w:szCs w:val="21"/>
              </w:rPr>
            </w:pPr>
            <w:r>
              <w:rPr>
                <w:rFonts w:hint="eastAsia"/>
                <w:b/>
                <w:sz w:val="21"/>
                <w:szCs w:val="21"/>
              </w:rPr>
              <w:t>预算科目</w:t>
            </w:r>
          </w:p>
        </w:tc>
        <w:tc>
          <w:tcPr>
            <w:tcW w:w="1365" w:type="dxa"/>
            <w:vAlign w:val="center"/>
          </w:tcPr>
          <w:p w14:paraId="1AC211C7">
            <w:pPr>
              <w:jc w:val="center"/>
              <w:rPr>
                <w:b/>
                <w:sz w:val="21"/>
                <w:szCs w:val="21"/>
              </w:rPr>
            </w:pPr>
            <w:r>
              <w:rPr>
                <w:rFonts w:hint="eastAsia"/>
                <w:b/>
                <w:sz w:val="21"/>
                <w:szCs w:val="21"/>
                <w:lang w:val="en-US" w:eastAsia="zh-CN"/>
              </w:rPr>
              <w:t>费用</w:t>
            </w:r>
            <w:r>
              <w:rPr>
                <w:rFonts w:hint="eastAsia"/>
                <w:b/>
                <w:sz w:val="21"/>
                <w:szCs w:val="21"/>
              </w:rPr>
              <w:t>（万元）</w:t>
            </w:r>
          </w:p>
        </w:tc>
        <w:tc>
          <w:tcPr>
            <w:tcW w:w="5363" w:type="dxa"/>
            <w:vAlign w:val="center"/>
          </w:tcPr>
          <w:p w14:paraId="2230C62D">
            <w:pPr>
              <w:jc w:val="center"/>
              <w:rPr>
                <w:b/>
                <w:sz w:val="21"/>
                <w:szCs w:val="21"/>
              </w:rPr>
            </w:pPr>
            <w:r>
              <w:rPr>
                <w:rFonts w:hint="eastAsia"/>
                <w:b/>
                <w:sz w:val="21"/>
                <w:szCs w:val="21"/>
              </w:rPr>
              <w:t>备  注</w:t>
            </w:r>
          </w:p>
        </w:tc>
      </w:tr>
      <w:tr w14:paraId="6475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43" w:type="dxa"/>
            <w:vAlign w:val="center"/>
          </w:tcPr>
          <w:p w14:paraId="6D447C3B">
            <w:pPr>
              <w:jc w:val="center"/>
              <w:rPr>
                <w:sz w:val="21"/>
                <w:szCs w:val="21"/>
              </w:rPr>
            </w:pPr>
            <w:r>
              <w:rPr>
                <w:rFonts w:hint="eastAsia"/>
                <w:sz w:val="21"/>
                <w:szCs w:val="21"/>
              </w:rPr>
              <w:t>1</w:t>
            </w:r>
          </w:p>
        </w:tc>
        <w:tc>
          <w:tcPr>
            <w:tcW w:w="1875" w:type="dxa"/>
            <w:vAlign w:val="center"/>
          </w:tcPr>
          <w:p w14:paraId="775EC5F6">
            <w:pPr>
              <w:jc w:val="left"/>
              <w:rPr>
                <w:sz w:val="21"/>
                <w:szCs w:val="21"/>
              </w:rPr>
            </w:pPr>
            <w:r>
              <w:rPr>
                <w:rFonts w:hint="eastAsia"/>
                <w:sz w:val="21"/>
                <w:szCs w:val="21"/>
              </w:rPr>
              <w:t>设备费</w:t>
            </w:r>
          </w:p>
        </w:tc>
        <w:tc>
          <w:tcPr>
            <w:tcW w:w="1365" w:type="dxa"/>
            <w:vAlign w:val="center"/>
          </w:tcPr>
          <w:p w14:paraId="09DD692E">
            <w:pPr>
              <w:jc w:val="center"/>
              <w:rPr>
                <w:sz w:val="21"/>
                <w:szCs w:val="21"/>
              </w:rPr>
            </w:pPr>
          </w:p>
        </w:tc>
        <w:tc>
          <w:tcPr>
            <w:tcW w:w="5363" w:type="dxa"/>
            <w:vAlign w:val="center"/>
          </w:tcPr>
          <w:p w14:paraId="0E18B21A">
            <w:pPr>
              <w:jc w:val="left"/>
              <w:rPr>
                <w:color w:val="FF0000"/>
                <w:sz w:val="21"/>
                <w:szCs w:val="21"/>
              </w:rPr>
            </w:pPr>
            <w:r>
              <w:rPr>
                <w:rFonts w:hint="eastAsia"/>
                <w:color w:val="FF0000"/>
                <w:sz w:val="21"/>
                <w:szCs w:val="21"/>
              </w:rPr>
              <w:t>如不开支设备费，需有明确正当理由，请在备注中说明</w:t>
            </w:r>
          </w:p>
        </w:tc>
      </w:tr>
      <w:tr w14:paraId="099D3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dxa"/>
            <w:vAlign w:val="center"/>
          </w:tcPr>
          <w:p w14:paraId="01084FBF">
            <w:pPr>
              <w:jc w:val="center"/>
              <w:rPr>
                <w:sz w:val="21"/>
                <w:szCs w:val="21"/>
              </w:rPr>
            </w:pPr>
            <w:r>
              <w:rPr>
                <w:rFonts w:hint="eastAsia"/>
                <w:sz w:val="21"/>
                <w:szCs w:val="21"/>
              </w:rPr>
              <w:t>2</w:t>
            </w:r>
          </w:p>
        </w:tc>
        <w:tc>
          <w:tcPr>
            <w:tcW w:w="1875" w:type="dxa"/>
            <w:vAlign w:val="center"/>
          </w:tcPr>
          <w:p w14:paraId="36E80F87">
            <w:pPr>
              <w:jc w:val="left"/>
              <w:rPr>
                <w:sz w:val="21"/>
                <w:szCs w:val="21"/>
              </w:rPr>
            </w:pPr>
            <w:r>
              <w:rPr>
                <w:rFonts w:hint="eastAsia"/>
                <w:sz w:val="21"/>
                <w:szCs w:val="21"/>
              </w:rPr>
              <w:t>材料费</w:t>
            </w:r>
          </w:p>
        </w:tc>
        <w:tc>
          <w:tcPr>
            <w:tcW w:w="1365" w:type="dxa"/>
            <w:vAlign w:val="center"/>
          </w:tcPr>
          <w:p w14:paraId="7FA89046">
            <w:pPr>
              <w:jc w:val="center"/>
              <w:rPr>
                <w:sz w:val="21"/>
                <w:szCs w:val="21"/>
              </w:rPr>
            </w:pPr>
          </w:p>
        </w:tc>
        <w:tc>
          <w:tcPr>
            <w:tcW w:w="5363" w:type="dxa"/>
            <w:vAlign w:val="center"/>
          </w:tcPr>
          <w:p w14:paraId="00B3B7C2">
            <w:pPr>
              <w:jc w:val="left"/>
              <w:rPr>
                <w:color w:val="FF0000"/>
                <w:sz w:val="21"/>
                <w:szCs w:val="21"/>
              </w:rPr>
            </w:pPr>
            <w:r>
              <w:rPr>
                <w:rFonts w:hint="eastAsia"/>
                <w:color w:val="FF0000"/>
                <w:sz w:val="21"/>
                <w:szCs w:val="21"/>
              </w:rPr>
              <w:t>如不开支材料费，需有明确正当理由，请在备注中说明</w:t>
            </w:r>
          </w:p>
        </w:tc>
      </w:tr>
      <w:tr w14:paraId="1FD73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346" w:type="dxa"/>
            <w:gridSpan w:val="4"/>
            <w:vAlign w:val="center"/>
          </w:tcPr>
          <w:p w14:paraId="335A074F">
            <w:pPr>
              <w:jc w:val="left"/>
              <w:rPr>
                <w:sz w:val="22"/>
                <w:szCs w:val="22"/>
              </w:rPr>
            </w:pPr>
            <w:r>
              <w:rPr>
                <w:rFonts w:hint="eastAsia"/>
                <w:b/>
                <w:sz w:val="24"/>
                <w:szCs w:val="24"/>
              </w:rPr>
              <w:t>合同总经费（万元）</w:t>
            </w:r>
            <w:r>
              <w:rPr>
                <w:rFonts w:hint="eastAsia"/>
                <w:sz w:val="24"/>
                <w:szCs w:val="24"/>
              </w:rPr>
              <w:t>：</w:t>
            </w:r>
          </w:p>
        </w:tc>
      </w:tr>
    </w:tbl>
    <w:p w14:paraId="1DCC3D8D">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rFonts w:hint="eastAsia"/>
          <w:szCs w:val="21"/>
        </w:rPr>
        <w:t>本人承诺以上填写内容实事求是、合理预估，并自行负责。</w:t>
      </w:r>
    </w:p>
    <w:p w14:paraId="3F6206B1">
      <w:pPr>
        <w:spacing w:line="360" w:lineRule="auto"/>
        <w:rPr>
          <w:szCs w:val="21"/>
        </w:rPr>
      </w:pPr>
    </w:p>
    <w:p w14:paraId="02DE021E">
      <w:pPr>
        <w:spacing w:line="360" w:lineRule="auto"/>
        <w:rPr>
          <w:szCs w:val="21"/>
        </w:rPr>
      </w:pPr>
    </w:p>
    <w:p w14:paraId="6E46C30F">
      <w:pPr>
        <w:spacing w:line="360" w:lineRule="auto"/>
        <w:rPr>
          <w:szCs w:val="21"/>
        </w:rPr>
      </w:pPr>
    </w:p>
    <w:p w14:paraId="2EA77E2E">
      <w:pPr>
        <w:spacing w:line="360" w:lineRule="auto"/>
        <w:ind w:left="1260" w:leftChars="0" w:firstLine="420" w:firstLineChars="0"/>
        <w:jc w:val="center"/>
        <w:rPr>
          <w:b/>
          <w:sz w:val="24"/>
          <w:u w:val="single"/>
        </w:rPr>
      </w:pPr>
      <w:r>
        <w:rPr>
          <w:rFonts w:hint="eastAsia"/>
          <w:b/>
          <w:sz w:val="24"/>
        </w:rPr>
        <w:t>项目负责人签名：</w:t>
      </w:r>
    </w:p>
    <w:p w14:paraId="6AA0884B">
      <w:pPr>
        <w:spacing w:line="360" w:lineRule="auto"/>
        <w:rPr>
          <w:b/>
          <w:sz w:val="24"/>
        </w:rPr>
      </w:pPr>
      <w:r>
        <w:rPr>
          <w:rFonts w:hint="eastAsia"/>
          <w:b/>
          <w:sz w:val="24"/>
        </w:rPr>
        <w:t xml:space="preserve">                                                      年    月    日</w:t>
      </w:r>
    </w:p>
    <w:p w14:paraId="2B99A06E">
      <w:pPr>
        <w:rPr>
          <w:b/>
          <w:sz w:val="24"/>
        </w:rPr>
      </w:pPr>
      <w:r>
        <w:rPr>
          <w:rFonts w:hint="eastAsia"/>
          <w:b/>
          <w:sz w:val="24"/>
        </w:rPr>
        <w:t>中山大学（盖章）：                 财务处（盖章）：</w:t>
      </w:r>
    </w:p>
    <w:p w14:paraId="53FCA47E">
      <w:r>
        <w:br w:type="page"/>
      </w:r>
    </w:p>
    <w:p w14:paraId="5C55D9DC">
      <w:pPr>
        <w:keepNext w:val="0"/>
        <w:keepLines w:val="0"/>
        <w:pageBreakBefore w:val="0"/>
        <w:widowControl w:val="0"/>
        <w:kinsoku/>
        <w:wordWrap/>
        <w:overflowPunct/>
        <w:topLinePunct w:val="0"/>
        <w:autoSpaceDE/>
        <w:autoSpaceDN/>
        <w:bidi w:val="0"/>
        <w:adjustRightInd/>
        <w:snapToGrid/>
        <w:spacing w:line="264" w:lineRule="auto"/>
        <w:ind w:firstLine="420"/>
        <w:textAlignment w:val="auto"/>
        <w:rPr>
          <w:rFonts w:hint="eastAsia"/>
          <w:color w:val="FF0000"/>
          <w:sz w:val="24"/>
        </w:rPr>
      </w:pPr>
      <w:r>
        <w:rPr>
          <w:rFonts w:hint="eastAsia"/>
          <w:color w:val="FF0000"/>
          <w:sz w:val="24"/>
        </w:rPr>
        <w:t>（以下</w:t>
      </w:r>
      <w:r>
        <w:rPr>
          <w:rFonts w:hint="eastAsia"/>
          <w:color w:val="FF0000"/>
          <w:sz w:val="24"/>
          <w:lang w:eastAsia="zh-CN"/>
        </w:rPr>
        <w:t>无需</w:t>
      </w:r>
      <w:r>
        <w:rPr>
          <w:rFonts w:hint="eastAsia"/>
          <w:color w:val="FF0000"/>
          <w:sz w:val="24"/>
        </w:rPr>
        <w:t>打印，仅供参阅）</w:t>
      </w:r>
    </w:p>
    <w:p w14:paraId="7E1D48DC">
      <w:pPr>
        <w:keepNext w:val="0"/>
        <w:keepLines w:val="0"/>
        <w:pageBreakBefore w:val="0"/>
        <w:widowControl w:val="0"/>
        <w:kinsoku/>
        <w:wordWrap/>
        <w:overflowPunct/>
        <w:topLinePunct w:val="0"/>
        <w:autoSpaceDE/>
        <w:autoSpaceDN/>
        <w:bidi w:val="0"/>
        <w:adjustRightInd/>
        <w:snapToGrid/>
        <w:spacing w:line="264" w:lineRule="auto"/>
        <w:ind w:firstLine="420"/>
        <w:textAlignment w:val="auto"/>
        <w:rPr>
          <w:rFonts w:hint="eastAsia"/>
          <w:sz w:val="24"/>
        </w:rPr>
      </w:pPr>
      <w:r>
        <w:rPr>
          <w:rFonts w:hint="eastAsia"/>
          <w:sz w:val="24"/>
        </w:rPr>
        <w:t>第二十一条 技术开发合同的认定条件是：</w:t>
      </w:r>
    </w:p>
    <w:p w14:paraId="448111BD">
      <w:pPr>
        <w:keepNext w:val="0"/>
        <w:keepLines w:val="0"/>
        <w:pageBreakBefore w:val="0"/>
        <w:widowControl w:val="0"/>
        <w:kinsoku/>
        <w:wordWrap/>
        <w:overflowPunct/>
        <w:topLinePunct w:val="0"/>
        <w:autoSpaceDE/>
        <w:autoSpaceDN/>
        <w:bidi w:val="0"/>
        <w:adjustRightInd/>
        <w:snapToGrid/>
        <w:spacing w:line="264" w:lineRule="auto"/>
        <w:ind w:firstLine="420"/>
        <w:textAlignment w:val="auto"/>
        <w:rPr>
          <w:rFonts w:hint="eastAsia"/>
          <w:sz w:val="24"/>
        </w:rPr>
      </w:pPr>
      <w:r>
        <w:rPr>
          <w:rFonts w:hint="eastAsia"/>
          <w:sz w:val="24"/>
          <w:lang w:eastAsia="zh-CN"/>
        </w:rPr>
        <w:t>（</w:t>
      </w:r>
      <w:r>
        <w:rPr>
          <w:rFonts w:hint="eastAsia"/>
          <w:sz w:val="24"/>
        </w:rPr>
        <w:t>一</w:t>
      </w:r>
      <w:r>
        <w:rPr>
          <w:rFonts w:hint="eastAsia"/>
          <w:sz w:val="24"/>
          <w:lang w:eastAsia="zh-CN"/>
        </w:rPr>
        <w:t>）</w:t>
      </w:r>
      <w:r>
        <w:rPr>
          <w:rFonts w:hint="eastAsia"/>
          <w:sz w:val="24"/>
        </w:rPr>
        <w:t>有明确、具体的科学研究和技术开发目标；</w:t>
      </w:r>
    </w:p>
    <w:p w14:paraId="26925634">
      <w:pPr>
        <w:keepNext w:val="0"/>
        <w:keepLines w:val="0"/>
        <w:pageBreakBefore w:val="0"/>
        <w:widowControl w:val="0"/>
        <w:kinsoku/>
        <w:wordWrap/>
        <w:overflowPunct/>
        <w:topLinePunct w:val="0"/>
        <w:autoSpaceDE/>
        <w:autoSpaceDN/>
        <w:bidi w:val="0"/>
        <w:adjustRightInd/>
        <w:snapToGrid/>
        <w:spacing w:line="264" w:lineRule="auto"/>
        <w:ind w:firstLine="420"/>
        <w:textAlignment w:val="auto"/>
        <w:rPr>
          <w:rFonts w:hint="eastAsia"/>
          <w:sz w:val="24"/>
        </w:rPr>
      </w:pPr>
      <w:r>
        <w:rPr>
          <w:rFonts w:hint="eastAsia"/>
          <w:sz w:val="24"/>
          <w:lang w:eastAsia="zh-CN"/>
        </w:rPr>
        <w:t>（</w:t>
      </w:r>
      <w:r>
        <w:rPr>
          <w:rFonts w:hint="eastAsia"/>
          <w:sz w:val="24"/>
        </w:rPr>
        <w:t>二</w:t>
      </w:r>
      <w:r>
        <w:rPr>
          <w:rFonts w:hint="eastAsia"/>
          <w:sz w:val="24"/>
          <w:lang w:eastAsia="zh-CN"/>
        </w:rPr>
        <w:t>）</w:t>
      </w:r>
      <w:r>
        <w:rPr>
          <w:rFonts w:hint="eastAsia"/>
          <w:sz w:val="24"/>
        </w:rPr>
        <w:t>合同标的为当事人在订立合同时尚未掌握的技术方案；</w:t>
      </w:r>
    </w:p>
    <w:p w14:paraId="5701DADC">
      <w:pPr>
        <w:keepNext w:val="0"/>
        <w:keepLines w:val="0"/>
        <w:pageBreakBefore w:val="0"/>
        <w:widowControl w:val="0"/>
        <w:kinsoku/>
        <w:wordWrap/>
        <w:overflowPunct/>
        <w:topLinePunct w:val="0"/>
        <w:autoSpaceDE/>
        <w:autoSpaceDN/>
        <w:bidi w:val="0"/>
        <w:adjustRightInd/>
        <w:snapToGrid/>
        <w:spacing w:line="264" w:lineRule="auto"/>
        <w:ind w:firstLine="420"/>
        <w:textAlignment w:val="auto"/>
        <w:rPr>
          <w:rFonts w:hint="eastAsia"/>
          <w:sz w:val="24"/>
        </w:rPr>
      </w:pPr>
      <w:r>
        <w:rPr>
          <w:rFonts w:hint="eastAsia"/>
          <w:sz w:val="24"/>
          <w:lang w:eastAsia="zh-CN"/>
        </w:rPr>
        <w:t>（</w:t>
      </w:r>
      <w:r>
        <w:rPr>
          <w:rFonts w:hint="eastAsia"/>
          <w:sz w:val="24"/>
        </w:rPr>
        <w:t>三</w:t>
      </w:r>
      <w:r>
        <w:rPr>
          <w:rFonts w:hint="eastAsia"/>
          <w:sz w:val="24"/>
          <w:lang w:eastAsia="zh-CN"/>
        </w:rPr>
        <w:t>）</w:t>
      </w:r>
      <w:r>
        <w:rPr>
          <w:rFonts w:hint="eastAsia"/>
          <w:sz w:val="24"/>
        </w:rPr>
        <w:t>研究开发工作及其预期成果有相应的技术创新内容。</w:t>
      </w:r>
    </w:p>
    <w:p w14:paraId="7D361F2E">
      <w:pPr>
        <w:keepNext w:val="0"/>
        <w:keepLines w:val="0"/>
        <w:pageBreakBefore w:val="0"/>
        <w:widowControl w:val="0"/>
        <w:kinsoku/>
        <w:wordWrap/>
        <w:overflowPunct/>
        <w:topLinePunct w:val="0"/>
        <w:autoSpaceDE/>
        <w:autoSpaceDN/>
        <w:bidi w:val="0"/>
        <w:adjustRightInd/>
        <w:snapToGrid/>
        <w:spacing w:line="264" w:lineRule="auto"/>
        <w:ind w:firstLine="420"/>
        <w:textAlignment w:val="auto"/>
        <w:rPr>
          <w:rFonts w:hint="eastAsia"/>
          <w:sz w:val="24"/>
        </w:rPr>
      </w:pPr>
      <w:r>
        <w:rPr>
          <w:rFonts w:hint="eastAsia"/>
          <w:sz w:val="24"/>
        </w:rPr>
        <w:t>第二十二条 单纯以揭示自然现象、规律和特征为目标的基础性研究项目所订立的合同，以及软科学研究项目所订立的合同，不予登记。</w:t>
      </w:r>
    </w:p>
    <w:p w14:paraId="2057322E">
      <w:pPr>
        <w:keepNext w:val="0"/>
        <w:keepLines w:val="0"/>
        <w:pageBreakBefore w:val="0"/>
        <w:widowControl w:val="0"/>
        <w:kinsoku/>
        <w:wordWrap/>
        <w:overflowPunct/>
        <w:topLinePunct w:val="0"/>
        <w:autoSpaceDE/>
        <w:autoSpaceDN/>
        <w:bidi w:val="0"/>
        <w:adjustRightInd/>
        <w:snapToGrid/>
        <w:spacing w:line="264" w:lineRule="auto"/>
        <w:ind w:firstLine="420"/>
        <w:textAlignment w:val="auto"/>
        <w:rPr>
          <w:rFonts w:hint="eastAsia"/>
          <w:sz w:val="24"/>
        </w:rPr>
      </w:pPr>
      <w:r>
        <w:rPr>
          <w:rFonts w:hint="eastAsia"/>
          <w:sz w:val="24"/>
        </w:rPr>
        <w:t>第二十三条 下列各项符合本规则第二十一条规定的，属于技术开发合同：</w:t>
      </w:r>
    </w:p>
    <w:p w14:paraId="4C2CDBF6">
      <w:pPr>
        <w:keepNext w:val="0"/>
        <w:keepLines w:val="0"/>
        <w:pageBreakBefore w:val="0"/>
        <w:widowControl w:val="0"/>
        <w:kinsoku/>
        <w:wordWrap/>
        <w:overflowPunct/>
        <w:topLinePunct w:val="0"/>
        <w:autoSpaceDE/>
        <w:autoSpaceDN/>
        <w:bidi w:val="0"/>
        <w:adjustRightInd/>
        <w:snapToGrid/>
        <w:spacing w:line="264" w:lineRule="auto"/>
        <w:ind w:firstLine="420"/>
        <w:textAlignment w:val="auto"/>
        <w:rPr>
          <w:rFonts w:hint="eastAsia"/>
          <w:sz w:val="24"/>
        </w:rPr>
      </w:pPr>
      <w:r>
        <w:rPr>
          <w:rFonts w:hint="eastAsia"/>
          <w:sz w:val="24"/>
          <w:lang w:eastAsia="zh-CN"/>
        </w:rPr>
        <w:t>（</w:t>
      </w:r>
      <w:r>
        <w:rPr>
          <w:rFonts w:hint="eastAsia"/>
          <w:sz w:val="24"/>
        </w:rPr>
        <w:t>一</w:t>
      </w:r>
      <w:r>
        <w:rPr>
          <w:rFonts w:hint="eastAsia"/>
          <w:sz w:val="24"/>
          <w:lang w:eastAsia="zh-CN"/>
        </w:rPr>
        <w:t>）</w:t>
      </w:r>
      <w:r>
        <w:rPr>
          <w:rFonts w:hint="eastAsia"/>
          <w:sz w:val="24"/>
        </w:rPr>
        <w:t>小试、中试技术成果的产业化开发项目；</w:t>
      </w:r>
    </w:p>
    <w:p w14:paraId="6FFF509E">
      <w:pPr>
        <w:keepNext w:val="0"/>
        <w:keepLines w:val="0"/>
        <w:pageBreakBefore w:val="0"/>
        <w:widowControl w:val="0"/>
        <w:kinsoku/>
        <w:wordWrap/>
        <w:overflowPunct/>
        <w:topLinePunct w:val="0"/>
        <w:autoSpaceDE/>
        <w:autoSpaceDN/>
        <w:bidi w:val="0"/>
        <w:adjustRightInd/>
        <w:snapToGrid/>
        <w:spacing w:line="264" w:lineRule="auto"/>
        <w:ind w:firstLine="420"/>
        <w:textAlignment w:val="auto"/>
        <w:rPr>
          <w:rFonts w:hint="eastAsia"/>
          <w:sz w:val="24"/>
        </w:rPr>
      </w:pPr>
      <w:r>
        <w:rPr>
          <w:rFonts w:hint="eastAsia"/>
          <w:sz w:val="24"/>
          <w:lang w:eastAsia="zh-CN"/>
        </w:rPr>
        <w:t>（</w:t>
      </w:r>
      <w:r>
        <w:rPr>
          <w:rFonts w:hint="eastAsia"/>
          <w:sz w:val="24"/>
        </w:rPr>
        <w:t>二</w:t>
      </w:r>
      <w:r>
        <w:rPr>
          <w:rFonts w:hint="eastAsia"/>
          <w:sz w:val="24"/>
          <w:lang w:eastAsia="zh-CN"/>
        </w:rPr>
        <w:t>）</w:t>
      </w:r>
      <w:r>
        <w:rPr>
          <w:rFonts w:hint="eastAsia"/>
          <w:sz w:val="24"/>
        </w:rPr>
        <w:t>技术改造项目；</w:t>
      </w:r>
    </w:p>
    <w:p w14:paraId="30C4BEF3">
      <w:pPr>
        <w:keepNext w:val="0"/>
        <w:keepLines w:val="0"/>
        <w:pageBreakBefore w:val="0"/>
        <w:widowControl w:val="0"/>
        <w:kinsoku/>
        <w:wordWrap/>
        <w:overflowPunct/>
        <w:topLinePunct w:val="0"/>
        <w:autoSpaceDE/>
        <w:autoSpaceDN/>
        <w:bidi w:val="0"/>
        <w:adjustRightInd/>
        <w:snapToGrid/>
        <w:spacing w:line="264" w:lineRule="auto"/>
        <w:ind w:firstLine="420"/>
        <w:textAlignment w:val="auto"/>
        <w:rPr>
          <w:rFonts w:hint="eastAsia"/>
          <w:sz w:val="24"/>
        </w:rPr>
      </w:pPr>
      <w:r>
        <w:rPr>
          <w:rFonts w:hint="eastAsia"/>
          <w:sz w:val="24"/>
          <w:lang w:eastAsia="zh-CN"/>
        </w:rPr>
        <w:t>（</w:t>
      </w:r>
      <w:r>
        <w:rPr>
          <w:rFonts w:hint="eastAsia"/>
          <w:sz w:val="24"/>
        </w:rPr>
        <w:t>三</w:t>
      </w:r>
      <w:r>
        <w:rPr>
          <w:rFonts w:hint="eastAsia"/>
          <w:sz w:val="24"/>
          <w:lang w:eastAsia="zh-CN"/>
        </w:rPr>
        <w:t>）</w:t>
      </w:r>
      <w:r>
        <w:rPr>
          <w:rFonts w:hint="eastAsia"/>
          <w:sz w:val="24"/>
        </w:rPr>
        <w:t>成套技术设备和试验装置的技术改进项目；</w:t>
      </w:r>
    </w:p>
    <w:p w14:paraId="06DE4C5E">
      <w:pPr>
        <w:keepNext w:val="0"/>
        <w:keepLines w:val="0"/>
        <w:pageBreakBefore w:val="0"/>
        <w:widowControl w:val="0"/>
        <w:kinsoku/>
        <w:wordWrap/>
        <w:overflowPunct/>
        <w:topLinePunct w:val="0"/>
        <w:autoSpaceDE/>
        <w:autoSpaceDN/>
        <w:bidi w:val="0"/>
        <w:adjustRightInd/>
        <w:snapToGrid/>
        <w:spacing w:line="264" w:lineRule="auto"/>
        <w:ind w:firstLine="420"/>
        <w:textAlignment w:val="auto"/>
        <w:rPr>
          <w:rFonts w:hint="eastAsia"/>
          <w:sz w:val="24"/>
        </w:rPr>
      </w:pPr>
      <w:r>
        <w:rPr>
          <w:rFonts w:hint="eastAsia"/>
          <w:sz w:val="24"/>
          <w:lang w:eastAsia="zh-CN"/>
        </w:rPr>
        <w:t>（</w:t>
      </w:r>
      <w:r>
        <w:rPr>
          <w:rFonts w:hint="eastAsia"/>
          <w:sz w:val="24"/>
        </w:rPr>
        <w:t>四</w:t>
      </w:r>
      <w:r>
        <w:rPr>
          <w:rFonts w:hint="eastAsia"/>
          <w:sz w:val="24"/>
          <w:lang w:eastAsia="zh-CN"/>
        </w:rPr>
        <w:t>）</w:t>
      </w:r>
      <w:r>
        <w:rPr>
          <w:rFonts w:hint="eastAsia"/>
          <w:sz w:val="24"/>
        </w:rPr>
        <w:t>引进技术和设备消化、吸收基础上的创新开发项目；</w:t>
      </w:r>
    </w:p>
    <w:p w14:paraId="19246EB1">
      <w:pPr>
        <w:keepNext w:val="0"/>
        <w:keepLines w:val="0"/>
        <w:pageBreakBefore w:val="0"/>
        <w:widowControl w:val="0"/>
        <w:kinsoku/>
        <w:wordWrap/>
        <w:overflowPunct/>
        <w:topLinePunct w:val="0"/>
        <w:autoSpaceDE/>
        <w:autoSpaceDN/>
        <w:bidi w:val="0"/>
        <w:adjustRightInd/>
        <w:snapToGrid/>
        <w:spacing w:line="264" w:lineRule="auto"/>
        <w:ind w:firstLine="420"/>
        <w:textAlignment w:val="auto"/>
        <w:rPr>
          <w:rFonts w:hint="eastAsia"/>
          <w:sz w:val="24"/>
        </w:rPr>
      </w:pPr>
      <w:r>
        <w:rPr>
          <w:rFonts w:hint="eastAsia"/>
          <w:sz w:val="24"/>
          <w:lang w:eastAsia="zh-CN"/>
        </w:rPr>
        <w:t>（</w:t>
      </w:r>
      <w:r>
        <w:rPr>
          <w:rFonts w:hint="eastAsia"/>
          <w:sz w:val="24"/>
        </w:rPr>
        <w:t>五</w:t>
      </w:r>
      <w:r>
        <w:rPr>
          <w:rFonts w:hint="eastAsia"/>
          <w:sz w:val="24"/>
          <w:lang w:eastAsia="zh-CN"/>
        </w:rPr>
        <w:t>）</w:t>
      </w:r>
      <w:r>
        <w:rPr>
          <w:rFonts w:hint="eastAsia"/>
          <w:sz w:val="24"/>
        </w:rPr>
        <w:t>信息技术的研究开发项目，包括语言系统、过程控制、管理工程、特定专家系统、计算机辅助设计、计算机集成制造系统等，但软件复制和无原创性的程序编制的除外；</w:t>
      </w:r>
    </w:p>
    <w:p w14:paraId="25B74D26">
      <w:pPr>
        <w:keepNext w:val="0"/>
        <w:keepLines w:val="0"/>
        <w:pageBreakBefore w:val="0"/>
        <w:widowControl w:val="0"/>
        <w:kinsoku/>
        <w:wordWrap/>
        <w:overflowPunct/>
        <w:topLinePunct w:val="0"/>
        <w:autoSpaceDE/>
        <w:autoSpaceDN/>
        <w:bidi w:val="0"/>
        <w:adjustRightInd/>
        <w:snapToGrid/>
        <w:spacing w:line="264" w:lineRule="auto"/>
        <w:ind w:firstLine="420"/>
        <w:textAlignment w:val="auto"/>
        <w:rPr>
          <w:rFonts w:hint="eastAsia"/>
          <w:sz w:val="24"/>
        </w:rPr>
      </w:pPr>
      <w:r>
        <w:rPr>
          <w:rFonts w:hint="eastAsia"/>
          <w:sz w:val="24"/>
          <w:lang w:eastAsia="zh-CN"/>
        </w:rPr>
        <w:t>（</w:t>
      </w:r>
      <w:r>
        <w:rPr>
          <w:rFonts w:hint="eastAsia"/>
          <w:sz w:val="24"/>
        </w:rPr>
        <w:t>六</w:t>
      </w:r>
      <w:r>
        <w:rPr>
          <w:rFonts w:hint="eastAsia"/>
          <w:sz w:val="24"/>
          <w:lang w:eastAsia="zh-CN"/>
        </w:rPr>
        <w:t>）</w:t>
      </w:r>
      <w:r>
        <w:rPr>
          <w:rFonts w:hint="eastAsia"/>
          <w:sz w:val="24"/>
        </w:rPr>
        <w:t>自然资源的开发利用项目；</w:t>
      </w:r>
    </w:p>
    <w:p w14:paraId="04178446">
      <w:pPr>
        <w:keepNext w:val="0"/>
        <w:keepLines w:val="0"/>
        <w:pageBreakBefore w:val="0"/>
        <w:widowControl w:val="0"/>
        <w:kinsoku/>
        <w:wordWrap/>
        <w:overflowPunct/>
        <w:topLinePunct w:val="0"/>
        <w:autoSpaceDE/>
        <w:autoSpaceDN/>
        <w:bidi w:val="0"/>
        <w:adjustRightInd/>
        <w:snapToGrid/>
        <w:spacing w:line="264" w:lineRule="auto"/>
        <w:ind w:firstLine="420"/>
        <w:textAlignment w:val="auto"/>
        <w:rPr>
          <w:rFonts w:hint="eastAsia"/>
          <w:sz w:val="24"/>
        </w:rPr>
      </w:pPr>
      <w:r>
        <w:rPr>
          <w:rFonts w:hint="eastAsia"/>
          <w:sz w:val="24"/>
          <w:lang w:eastAsia="zh-CN"/>
        </w:rPr>
        <w:t>（</w:t>
      </w:r>
      <w:r>
        <w:rPr>
          <w:rFonts w:hint="eastAsia"/>
          <w:sz w:val="24"/>
        </w:rPr>
        <w:t>七</w:t>
      </w:r>
      <w:r>
        <w:rPr>
          <w:rFonts w:hint="eastAsia"/>
          <w:sz w:val="24"/>
          <w:lang w:eastAsia="zh-CN"/>
        </w:rPr>
        <w:t>）</w:t>
      </w:r>
      <w:r>
        <w:rPr>
          <w:rFonts w:hint="eastAsia"/>
          <w:sz w:val="24"/>
        </w:rPr>
        <w:t>治理污染、保护环境和生态项目；</w:t>
      </w:r>
    </w:p>
    <w:p w14:paraId="153A2043">
      <w:pPr>
        <w:keepNext w:val="0"/>
        <w:keepLines w:val="0"/>
        <w:pageBreakBefore w:val="0"/>
        <w:widowControl w:val="0"/>
        <w:kinsoku/>
        <w:wordWrap/>
        <w:overflowPunct/>
        <w:topLinePunct w:val="0"/>
        <w:autoSpaceDE/>
        <w:autoSpaceDN/>
        <w:bidi w:val="0"/>
        <w:adjustRightInd/>
        <w:snapToGrid/>
        <w:spacing w:line="264" w:lineRule="auto"/>
        <w:ind w:firstLine="420"/>
        <w:textAlignment w:val="auto"/>
        <w:rPr>
          <w:rFonts w:hint="eastAsia"/>
          <w:sz w:val="24"/>
        </w:rPr>
      </w:pPr>
      <w:r>
        <w:rPr>
          <w:rFonts w:hint="eastAsia"/>
          <w:sz w:val="24"/>
          <w:lang w:eastAsia="zh-CN"/>
        </w:rPr>
        <w:t>（</w:t>
      </w:r>
      <w:r>
        <w:rPr>
          <w:rFonts w:hint="eastAsia"/>
          <w:sz w:val="24"/>
        </w:rPr>
        <w:t>八</w:t>
      </w:r>
      <w:r>
        <w:rPr>
          <w:rFonts w:hint="eastAsia"/>
          <w:sz w:val="24"/>
          <w:lang w:eastAsia="zh-CN"/>
        </w:rPr>
        <w:t>）</w:t>
      </w:r>
      <w:r>
        <w:rPr>
          <w:rFonts w:hint="eastAsia"/>
          <w:sz w:val="24"/>
        </w:rPr>
        <w:t>其他科技成果转化项目。</w:t>
      </w:r>
    </w:p>
    <w:p w14:paraId="71F471F8">
      <w:pPr>
        <w:keepNext w:val="0"/>
        <w:keepLines w:val="0"/>
        <w:pageBreakBefore w:val="0"/>
        <w:widowControl w:val="0"/>
        <w:kinsoku/>
        <w:wordWrap/>
        <w:overflowPunct/>
        <w:topLinePunct w:val="0"/>
        <w:autoSpaceDE/>
        <w:autoSpaceDN/>
        <w:bidi w:val="0"/>
        <w:adjustRightInd/>
        <w:snapToGrid/>
        <w:spacing w:line="264" w:lineRule="auto"/>
        <w:ind w:firstLine="420"/>
        <w:textAlignment w:val="auto"/>
        <w:rPr>
          <w:rFonts w:hint="eastAsia"/>
          <w:sz w:val="24"/>
        </w:rPr>
      </w:pPr>
      <w:r>
        <w:rPr>
          <w:rFonts w:hint="eastAsia"/>
          <w:sz w:val="24"/>
        </w:rPr>
        <w:t>前款各项中属一般设备维修、改装、常规的设计变更及其已有技术直接应用于产品生产的，不属于技术开发合同。</w:t>
      </w:r>
    </w:p>
    <w:p w14:paraId="49C529CF">
      <w:pPr>
        <w:keepNext w:val="0"/>
        <w:keepLines w:val="0"/>
        <w:pageBreakBefore w:val="0"/>
        <w:widowControl w:val="0"/>
        <w:kinsoku/>
        <w:wordWrap/>
        <w:overflowPunct/>
        <w:topLinePunct w:val="0"/>
        <w:autoSpaceDE/>
        <w:autoSpaceDN/>
        <w:bidi w:val="0"/>
        <w:adjustRightInd/>
        <w:snapToGrid/>
        <w:spacing w:line="264" w:lineRule="auto"/>
        <w:ind w:firstLine="420"/>
        <w:textAlignment w:val="auto"/>
        <w:rPr>
          <w:rFonts w:hint="eastAsia"/>
          <w:sz w:val="24"/>
        </w:rPr>
      </w:pPr>
      <w:r>
        <w:rPr>
          <w:rFonts w:hint="eastAsia"/>
          <w:sz w:val="24"/>
        </w:rPr>
        <w:t>第二十四条 下列合同不属于技术开发合同：</w:t>
      </w:r>
    </w:p>
    <w:p w14:paraId="2BE1C7A3">
      <w:pPr>
        <w:keepNext w:val="0"/>
        <w:keepLines w:val="0"/>
        <w:pageBreakBefore w:val="0"/>
        <w:widowControl w:val="0"/>
        <w:kinsoku/>
        <w:wordWrap/>
        <w:overflowPunct/>
        <w:topLinePunct w:val="0"/>
        <w:autoSpaceDE/>
        <w:autoSpaceDN/>
        <w:bidi w:val="0"/>
        <w:adjustRightInd/>
        <w:snapToGrid/>
        <w:spacing w:line="264" w:lineRule="auto"/>
        <w:ind w:firstLine="420"/>
        <w:textAlignment w:val="auto"/>
        <w:rPr>
          <w:rFonts w:hint="eastAsia"/>
          <w:sz w:val="24"/>
        </w:rPr>
      </w:pPr>
      <w:r>
        <w:rPr>
          <w:rFonts w:hint="eastAsia"/>
          <w:sz w:val="24"/>
          <w:lang w:eastAsia="zh-CN"/>
        </w:rPr>
        <w:t>（</w:t>
      </w:r>
      <w:r>
        <w:rPr>
          <w:rFonts w:hint="eastAsia"/>
          <w:sz w:val="24"/>
        </w:rPr>
        <w:t>一</w:t>
      </w:r>
      <w:r>
        <w:rPr>
          <w:rFonts w:hint="eastAsia"/>
          <w:sz w:val="24"/>
          <w:lang w:eastAsia="zh-CN"/>
        </w:rPr>
        <w:t>）</w:t>
      </w:r>
      <w:r>
        <w:rPr>
          <w:rFonts w:hint="eastAsia"/>
          <w:sz w:val="24"/>
        </w:rPr>
        <w:t>合同标的为当事人已经掌握的技术方案，包括已完成产业化开发的产品、工艺、材料及其系统；</w:t>
      </w:r>
    </w:p>
    <w:p w14:paraId="0FB47F1A">
      <w:pPr>
        <w:keepNext w:val="0"/>
        <w:keepLines w:val="0"/>
        <w:pageBreakBefore w:val="0"/>
        <w:widowControl w:val="0"/>
        <w:kinsoku/>
        <w:wordWrap/>
        <w:overflowPunct/>
        <w:topLinePunct w:val="0"/>
        <w:autoSpaceDE/>
        <w:autoSpaceDN/>
        <w:bidi w:val="0"/>
        <w:adjustRightInd/>
        <w:snapToGrid/>
        <w:spacing w:line="264" w:lineRule="auto"/>
        <w:ind w:firstLine="420"/>
        <w:textAlignment w:val="auto"/>
        <w:rPr>
          <w:rFonts w:hint="eastAsia"/>
          <w:sz w:val="24"/>
        </w:rPr>
      </w:pPr>
      <w:r>
        <w:rPr>
          <w:rFonts w:hint="eastAsia"/>
          <w:sz w:val="24"/>
          <w:lang w:eastAsia="zh-CN"/>
        </w:rPr>
        <w:t>（</w:t>
      </w:r>
      <w:r>
        <w:rPr>
          <w:rFonts w:hint="eastAsia"/>
          <w:sz w:val="24"/>
        </w:rPr>
        <w:t>二</w:t>
      </w:r>
      <w:r>
        <w:rPr>
          <w:rFonts w:hint="eastAsia"/>
          <w:sz w:val="24"/>
          <w:lang w:eastAsia="zh-CN"/>
        </w:rPr>
        <w:t>）</w:t>
      </w:r>
      <w:r>
        <w:rPr>
          <w:rFonts w:hint="eastAsia"/>
          <w:sz w:val="24"/>
        </w:rPr>
        <w:t>合同标的为通过简单改变尺寸、参数、排列，或者通过类似技术手段的变换实现的产品改型、工艺变更以及材料配方调整；</w:t>
      </w:r>
    </w:p>
    <w:p w14:paraId="1A7CB57B">
      <w:pPr>
        <w:keepNext w:val="0"/>
        <w:keepLines w:val="0"/>
        <w:pageBreakBefore w:val="0"/>
        <w:widowControl w:val="0"/>
        <w:kinsoku/>
        <w:wordWrap/>
        <w:overflowPunct/>
        <w:topLinePunct w:val="0"/>
        <w:autoSpaceDE/>
        <w:autoSpaceDN/>
        <w:bidi w:val="0"/>
        <w:adjustRightInd/>
        <w:snapToGrid/>
        <w:spacing w:line="264" w:lineRule="auto"/>
        <w:ind w:firstLine="420"/>
        <w:textAlignment w:val="auto"/>
        <w:rPr>
          <w:rFonts w:hint="eastAsia"/>
          <w:sz w:val="24"/>
        </w:rPr>
      </w:pPr>
      <w:r>
        <w:rPr>
          <w:rFonts w:hint="eastAsia"/>
          <w:sz w:val="24"/>
          <w:lang w:eastAsia="zh-CN"/>
        </w:rPr>
        <w:t>（</w:t>
      </w:r>
      <w:r>
        <w:rPr>
          <w:rFonts w:hint="eastAsia"/>
          <w:sz w:val="24"/>
        </w:rPr>
        <w:t>三</w:t>
      </w:r>
      <w:r>
        <w:rPr>
          <w:rFonts w:hint="eastAsia"/>
          <w:sz w:val="24"/>
          <w:lang w:eastAsia="zh-CN"/>
        </w:rPr>
        <w:t>）</w:t>
      </w:r>
      <w:r>
        <w:rPr>
          <w:rFonts w:hint="eastAsia"/>
          <w:sz w:val="24"/>
        </w:rPr>
        <w:t>合同标的为一般检验、测试、鉴定、仿制和应用。</w:t>
      </w:r>
    </w:p>
    <w:p w14:paraId="3D4AE987">
      <w:pPr>
        <w:keepNext w:val="0"/>
        <w:keepLines w:val="0"/>
        <w:pageBreakBefore w:val="0"/>
        <w:widowControl w:val="0"/>
        <w:kinsoku/>
        <w:wordWrap/>
        <w:overflowPunct/>
        <w:topLinePunct w:val="0"/>
        <w:autoSpaceDE/>
        <w:autoSpaceDN/>
        <w:bidi w:val="0"/>
        <w:adjustRightInd/>
        <w:snapToGrid/>
        <w:spacing w:line="264" w:lineRule="auto"/>
        <w:ind w:firstLine="420"/>
        <w:textAlignment w:val="auto"/>
        <w:rPr>
          <w:sz w:val="24"/>
        </w:rPr>
      </w:pPr>
    </w:p>
    <w:p w14:paraId="692C3C3D">
      <w:pPr>
        <w:keepNext w:val="0"/>
        <w:keepLines w:val="0"/>
        <w:pageBreakBefore w:val="0"/>
        <w:widowControl w:val="0"/>
        <w:kinsoku/>
        <w:wordWrap/>
        <w:overflowPunct/>
        <w:topLinePunct w:val="0"/>
        <w:autoSpaceDE/>
        <w:autoSpaceDN/>
        <w:bidi w:val="0"/>
        <w:adjustRightInd/>
        <w:snapToGrid/>
        <w:spacing w:line="264" w:lineRule="auto"/>
        <w:ind w:firstLine="420"/>
        <w:textAlignment w:val="auto"/>
        <w:rPr>
          <w:rFonts w:hint="eastAsia"/>
          <w:sz w:val="24"/>
        </w:rPr>
      </w:pPr>
      <w:r>
        <w:rPr>
          <w:rFonts w:hint="eastAsia"/>
          <w:sz w:val="24"/>
        </w:rPr>
        <w:t>第五十一条</w:t>
      </w:r>
      <w:r>
        <w:rPr>
          <w:rFonts w:hint="eastAsia"/>
          <w:sz w:val="24"/>
          <w:lang w:val="en-US" w:eastAsia="zh-CN"/>
        </w:rPr>
        <w:t xml:space="preserve"> </w:t>
      </w:r>
      <w:r>
        <w:rPr>
          <w:rFonts w:hint="eastAsia"/>
          <w:sz w:val="24"/>
        </w:rPr>
        <w:t>技术合同登记机构应当对申请认定登记合同的交易总额和技术交易额进行审查，核定技术性收入。申请认定登记的合同，应当载明合同交易总额、技术交易额。申请认定登记时不能确定合同交易总额、技术交易额的，或者在履行合同中金额发生变化的，当事人应当在办理减免税或提取奖酬金手续前予以补正。不予补正并违反国家有关法律法规的，应承担相应的法律责任。</w:t>
      </w:r>
    </w:p>
    <w:p w14:paraId="6FD9E2D1">
      <w:pPr>
        <w:keepNext w:val="0"/>
        <w:keepLines w:val="0"/>
        <w:pageBreakBefore w:val="0"/>
        <w:widowControl w:val="0"/>
        <w:kinsoku/>
        <w:wordWrap/>
        <w:overflowPunct/>
        <w:topLinePunct w:val="0"/>
        <w:autoSpaceDE/>
        <w:autoSpaceDN/>
        <w:bidi w:val="0"/>
        <w:adjustRightInd/>
        <w:snapToGrid/>
        <w:spacing w:line="264" w:lineRule="auto"/>
        <w:ind w:firstLine="420"/>
        <w:textAlignment w:val="auto"/>
        <w:rPr>
          <w:rFonts w:hint="eastAsia"/>
          <w:sz w:val="24"/>
        </w:rPr>
      </w:pPr>
      <w:r>
        <w:rPr>
          <w:rFonts w:hint="eastAsia"/>
          <w:sz w:val="24"/>
        </w:rPr>
        <w:t>第五十二条</w:t>
      </w:r>
      <w:r>
        <w:rPr>
          <w:rFonts w:hint="eastAsia"/>
          <w:sz w:val="24"/>
          <w:lang w:val="en-US" w:eastAsia="zh-CN"/>
        </w:rPr>
        <w:t xml:space="preserve"> </w:t>
      </w:r>
      <w:r>
        <w:rPr>
          <w:rFonts w:hint="eastAsia"/>
          <w:sz w:val="24"/>
        </w:rPr>
        <w:t>本规则第五十一条用语的含义是：</w:t>
      </w:r>
    </w:p>
    <w:p w14:paraId="7502E6CA">
      <w:pPr>
        <w:keepNext w:val="0"/>
        <w:keepLines w:val="0"/>
        <w:pageBreakBefore w:val="0"/>
        <w:widowControl w:val="0"/>
        <w:kinsoku/>
        <w:wordWrap/>
        <w:overflowPunct/>
        <w:topLinePunct w:val="0"/>
        <w:autoSpaceDE/>
        <w:autoSpaceDN/>
        <w:bidi w:val="0"/>
        <w:adjustRightInd/>
        <w:snapToGrid/>
        <w:spacing w:line="264" w:lineRule="auto"/>
        <w:ind w:firstLine="420"/>
        <w:textAlignment w:val="auto"/>
        <w:rPr>
          <w:rFonts w:hint="eastAsia"/>
          <w:sz w:val="24"/>
        </w:rPr>
      </w:pPr>
      <w:r>
        <w:rPr>
          <w:rFonts w:hint="eastAsia"/>
          <w:sz w:val="24"/>
        </w:rPr>
        <w:t>（一）合同交易总额是指技术合同成交项目的总金额；</w:t>
      </w:r>
    </w:p>
    <w:p w14:paraId="5E1F5796">
      <w:pPr>
        <w:keepNext w:val="0"/>
        <w:keepLines w:val="0"/>
        <w:pageBreakBefore w:val="0"/>
        <w:widowControl w:val="0"/>
        <w:kinsoku/>
        <w:wordWrap/>
        <w:overflowPunct/>
        <w:topLinePunct w:val="0"/>
        <w:autoSpaceDE/>
        <w:autoSpaceDN/>
        <w:bidi w:val="0"/>
        <w:adjustRightInd/>
        <w:snapToGrid/>
        <w:spacing w:line="264" w:lineRule="auto"/>
        <w:ind w:firstLine="420"/>
        <w:textAlignment w:val="auto"/>
        <w:rPr>
          <w:rFonts w:hint="eastAsia"/>
          <w:sz w:val="24"/>
        </w:rPr>
      </w:pPr>
      <w:r>
        <w:rPr>
          <w:rFonts w:hint="eastAsia"/>
          <w:sz w:val="24"/>
        </w:rPr>
        <w:t>（二）</w:t>
      </w:r>
      <w:r>
        <w:rPr>
          <w:rFonts w:hint="eastAsia"/>
          <w:color w:val="FF0000"/>
          <w:sz w:val="24"/>
        </w:rPr>
        <w:t>技术交易额是指从合同交易总额中扣除购置设备、仪器、零部件、原材料等非技术性费用后的剩余金额</w:t>
      </w:r>
      <w:r>
        <w:rPr>
          <w:rFonts w:hint="eastAsia"/>
          <w:sz w:val="24"/>
        </w:rPr>
        <w:t>。但合理数量标的物的直接成本不</w:t>
      </w:r>
      <w:r>
        <w:rPr>
          <w:rFonts w:hint="eastAsia"/>
          <w:sz w:val="24"/>
          <w:lang w:eastAsia="zh-CN"/>
        </w:rPr>
        <w:t>计入</w:t>
      </w:r>
      <w:r>
        <w:rPr>
          <w:rFonts w:hint="eastAsia"/>
          <w:sz w:val="24"/>
        </w:rPr>
        <w:t>非技术性费用；</w:t>
      </w:r>
    </w:p>
    <w:p w14:paraId="3144A0BE">
      <w:pPr>
        <w:keepNext w:val="0"/>
        <w:keepLines w:val="0"/>
        <w:pageBreakBefore w:val="0"/>
        <w:widowControl w:val="0"/>
        <w:kinsoku/>
        <w:wordWrap/>
        <w:overflowPunct/>
        <w:topLinePunct w:val="0"/>
        <w:autoSpaceDE/>
        <w:autoSpaceDN/>
        <w:bidi w:val="0"/>
        <w:adjustRightInd/>
        <w:snapToGrid/>
        <w:spacing w:line="264" w:lineRule="auto"/>
        <w:ind w:firstLine="420"/>
        <w:jc w:val="center"/>
        <w:textAlignment w:val="auto"/>
        <w:rPr>
          <w:rFonts w:hint="eastAsia" w:eastAsia="宋体"/>
          <w:sz w:val="24"/>
          <w:lang w:eastAsia="zh-CN"/>
        </w:rPr>
      </w:pPr>
      <w:r>
        <w:rPr>
          <w:rFonts w:hint="eastAsia"/>
          <w:sz w:val="24"/>
        </w:rPr>
        <w:t>（三）技术性收入是指履行合同后所获得的价款、使用费、报酬的金额。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831CC8"/>
    <w:multiLevelType w:val="multilevel"/>
    <w:tmpl w:val="31831CC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F873FCD"/>
    <w:multiLevelType w:val="multilevel"/>
    <w:tmpl w:val="4F873FC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EC3"/>
    <w:rsid w:val="0000114B"/>
    <w:rsid w:val="000027C7"/>
    <w:rsid w:val="00002989"/>
    <w:rsid w:val="00002C89"/>
    <w:rsid w:val="00003850"/>
    <w:rsid w:val="00003C0C"/>
    <w:rsid w:val="00003C74"/>
    <w:rsid w:val="000041F1"/>
    <w:rsid w:val="00004C34"/>
    <w:rsid w:val="000057F7"/>
    <w:rsid w:val="00005D86"/>
    <w:rsid w:val="00010234"/>
    <w:rsid w:val="0001196E"/>
    <w:rsid w:val="00011B11"/>
    <w:rsid w:val="000124A2"/>
    <w:rsid w:val="000127AC"/>
    <w:rsid w:val="0001380C"/>
    <w:rsid w:val="00013C7C"/>
    <w:rsid w:val="00014334"/>
    <w:rsid w:val="000144AA"/>
    <w:rsid w:val="00014F63"/>
    <w:rsid w:val="00015213"/>
    <w:rsid w:val="00015646"/>
    <w:rsid w:val="000159B9"/>
    <w:rsid w:val="0001784C"/>
    <w:rsid w:val="000178CE"/>
    <w:rsid w:val="00020AC8"/>
    <w:rsid w:val="000219D7"/>
    <w:rsid w:val="00021FE6"/>
    <w:rsid w:val="000222E7"/>
    <w:rsid w:val="00022CEA"/>
    <w:rsid w:val="000235CE"/>
    <w:rsid w:val="00023942"/>
    <w:rsid w:val="00023E7C"/>
    <w:rsid w:val="00024B21"/>
    <w:rsid w:val="00025187"/>
    <w:rsid w:val="00026B9E"/>
    <w:rsid w:val="00030082"/>
    <w:rsid w:val="00031014"/>
    <w:rsid w:val="00032EBA"/>
    <w:rsid w:val="00032FEC"/>
    <w:rsid w:val="00033452"/>
    <w:rsid w:val="00033757"/>
    <w:rsid w:val="00034006"/>
    <w:rsid w:val="00034E10"/>
    <w:rsid w:val="00034E50"/>
    <w:rsid w:val="00035D7E"/>
    <w:rsid w:val="00035EF0"/>
    <w:rsid w:val="00036702"/>
    <w:rsid w:val="00036CE4"/>
    <w:rsid w:val="00036FB7"/>
    <w:rsid w:val="000377C4"/>
    <w:rsid w:val="00040BC1"/>
    <w:rsid w:val="000416DD"/>
    <w:rsid w:val="00042110"/>
    <w:rsid w:val="000431BB"/>
    <w:rsid w:val="0004359C"/>
    <w:rsid w:val="000435BE"/>
    <w:rsid w:val="00044B39"/>
    <w:rsid w:val="0004560A"/>
    <w:rsid w:val="000459C8"/>
    <w:rsid w:val="00045A74"/>
    <w:rsid w:val="000466DD"/>
    <w:rsid w:val="000479F3"/>
    <w:rsid w:val="00047C6A"/>
    <w:rsid w:val="00047D97"/>
    <w:rsid w:val="00047DC2"/>
    <w:rsid w:val="00050558"/>
    <w:rsid w:val="0005095A"/>
    <w:rsid w:val="00050A18"/>
    <w:rsid w:val="00050DDA"/>
    <w:rsid w:val="00051804"/>
    <w:rsid w:val="00053A0B"/>
    <w:rsid w:val="0005438F"/>
    <w:rsid w:val="00054712"/>
    <w:rsid w:val="0005566E"/>
    <w:rsid w:val="00055FD1"/>
    <w:rsid w:val="000561B1"/>
    <w:rsid w:val="000567D2"/>
    <w:rsid w:val="00056D09"/>
    <w:rsid w:val="00057E22"/>
    <w:rsid w:val="000610A0"/>
    <w:rsid w:val="00061FF1"/>
    <w:rsid w:val="0006224A"/>
    <w:rsid w:val="000633D7"/>
    <w:rsid w:val="00064823"/>
    <w:rsid w:val="0006486E"/>
    <w:rsid w:val="00065920"/>
    <w:rsid w:val="00065ED5"/>
    <w:rsid w:val="0006621A"/>
    <w:rsid w:val="000675BD"/>
    <w:rsid w:val="00067740"/>
    <w:rsid w:val="00067F7A"/>
    <w:rsid w:val="00070CBD"/>
    <w:rsid w:val="00071C7A"/>
    <w:rsid w:val="00072521"/>
    <w:rsid w:val="00072F6D"/>
    <w:rsid w:val="0007417C"/>
    <w:rsid w:val="0007432A"/>
    <w:rsid w:val="00074921"/>
    <w:rsid w:val="00074FF3"/>
    <w:rsid w:val="00075B4D"/>
    <w:rsid w:val="00076004"/>
    <w:rsid w:val="00076467"/>
    <w:rsid w:val="0007771C"/>
    <w:rsid w:val="000800E5"/>
    <w:rsid w:val="00080373"/>
    <w:rsid w:val="000804B8"/>
    <w:rsid w:val="000808E0"/>
    <w:rsid w:val="000808E9"/>
    <w:rsid w:val="00081BCE"/>
    <w:rsid w:val="00083E8E"/>
    <w:rsid w:val="0008505F"/>
    <w:rsid w:val="00085552"/>
    <w:rsid w:val="000855AE"/>
    <w:rsid w:val="00085F27"/>
    <w:rsid w:val="00085F7A"/>
    <w:rsid w:val="0008629F"/>
    <w:rsid w:val="000866B3"/>
    <w:rsid w:val="0008743F"/>
    <w:rsid w:val="000877A1"/>
    <w:rsid w:val="00090343"/>
    <w:rsid w:val="00090DFC"/>
    <w:rsid w:val="000913C1"/>
    <w:rsid w:val="00091443"/>
    <w:rsid w:val="000919F8"/>
    <w:rsid w:val="00092312"/>
    <w:rsid w:val="000935A0"/>
    <w:rsid w:val="00093B72"/>
    <w:rsid w:val="00095242"/>
    <w:rsid w:val="0009538D"/>
    <w:rsid w:val="00095FD8"/>
    <w:rsid w:val="000A02BB"/>
    <w:rsid w:val="000A04CB"/>
    <w:rsid w:val="000A0E3E"/>
    <w:rsid w:val="000A1B5F"/>
    <w:rsid w:val="000A1D46"/>
    <w:rsid w:val="000A2646"/>
    <w:rsid w:val="000A2778"/>
    <w:rsid w:val="000A3060"/>
    <w:rsid w:val="000A35DD"/>
    <w:rsid w:val="000A37FE"/>
    <w:rsid w:val="000A3A92"/>
    <w:rsid w:val="000A5AC1"/>
    <w:rsid w:val="000A5DB6"/>
    <w:rsid w:val="000A62A4"/>
    <w:rsid w:val="000A7D22"/>
    <w:rsid w:val="000A7E07"/>
    <w:rsid w:val="000B09F2"/>
    <w:rsid w:val="000B10AC"/>
    <w:rsid w:val="000B135D"/>
    <w:rsid w:val="000B1493"/>
    <w:rsid w:val="000B1554"/>
    <w:rsid w:val="000B26A5"/>
    <w:rsid w:val="000B3E66"/>
    <w:rsid w:val="000B5013"/>
    <w:rsid w:val="000B7BB0"/>
    <w:rsid w:val="000C050C"/>
    <w:rsid w:val="000C0696"/>
    <w:rsid w:val="000C07CA"/>
    <w:rsid w:val="000C1836"/>
    <w:rsid w:val="000C20EF"/>
    <w:rsid w:val="000C281A"/>
    <w:rsid w:val="000C3657"/>
    <w:rsid w:val="000C4CD2"/>
    <w:rsid w:val="000C66D7"/>
    <w:rsid w:val="000C6794"/>
    <w:rsid w:val="000C6D2F"/>
    <w:rsid w:val="000C6DAC"/>
    <w:rsid w:val="000C746A"/>
    <w:rsid w:val="000C792C"/>
    <w:rsid w:val="000D0489"/>
    <w:rsid w:val="000D0A5A"/>
    <w:rsid w:val="000D1210"/>
    <w:rsid w:val="000D16ED"/>
    <w:rsid w:val="000D1795"/>
    <w:rsid w:val="000D4448"/>
    <w:rsid w:val="000D47BD"/>
    <w:rsid w:val="000D63BB"/>
    <w:rsid w:val="000D66C7"/>
    <w:rsid w:val="000D6D19"/>
    <w:rsid w:val="000D7AE4"/>
    <w:rsid w:val="000D7D54"/>
    <w:rsid w:val="000E0493"/>
    <w:rsid w:val="000E241D"/>
    <w:rsid w:val="000E2998"/>
    <w:rsid w:val="000E2BA6"/>
    <w:rsid w:val="000E4108"/>
    <w:rsid w:val="000E42C2"/>
    <w:rsid w:val="000E4F6F"/>
    <w:rsid w:val="000E5824"/>
    <w:rsid w:val="000E73B4"/>
    <w:rsid w:val="000E7558"/>
    <w:rsid w:val="000F0ADF"/>
    <w:rsid w:val="000F13FB"/>
    <w:rsid w:val="000F15D3"/>
    <w:rsid w:val="000F1C16"/>
    <w:rsid w:val="000F247F"/>
    <w:rsid w:val="000F38C0"/>
    <w:rsid w:val="000F3DF9"/>
    <w:rsid w:val="000F4BA7"/>
    <w:rsid w:val="000F4D1A"/>
    <w:rsid w:val="000F5017"/>
    <w:rsid w:val="000F59BE"/>
    <w:rsid w:val="000F6634"/>
    <w:rsid w:val="000F72AD"/>
    <w:rsid w:val="000F756B"/>
    <w:rsid w:val="000F76C1"/>
    <w:rsid w:val="000F774F"/>
    <w:rsid w:val="000F7829"/>
    <w:rsid w:val="000F7F8F"/>
    <w:rsid w:val="0010113B"/>
    <w:rsid w:val="00102548"/>
    <w:rsid w:val="0010341B"/>
    <w:rsid w:val="00104970"/>
    <w:rsid w:val="0010546F"/>
    <w:rsid w:val="001055CA"/>
    <w:rsid w:val="00106FC9"/>
    <w:rsid w:val="001077AE"/>
    <w:rsid w:val="00107919"/>
    <w:rsid w:val="00110AF8"/>
    <w:rsid w:val="00110D2A"/>
    <w:rsid w:val="00112F47"/>
    <w:rsid w:val="00112F66"/>
    <w:rsid w:val="00113310"/>
    <w:rsid w:val="00114549"/>
    <w:rsid w:val="00114996"/>
    <w:rsid w:val="00114BC5"/>
    <w:rsid w:val="0011588F"/>
    <w:rsid w:val="00115AC7"/>
    <w:rsid w:val="00115C2E"/>
    <w:rsid w:val="00115EC5"/>
    <w:rsid w:val="00115FDA"/>
    <w:rsid w:val="00116E49"/>
    <w:rsid w:val="00117980"/>
    <w:rsid w:val="0012011D"/>
    <w:rsid w:val="0012152D"/>
    <w:rsid w:val="00121BED"/>
    <w:rsid w:val="00122199"/>
    <w:rsid w:val="00122F34"/>
    <w:rsid w:val="00123CA5"/>
    <w:rsid w:val="001268DB"/>
    <w:rsid w:val="00126C8E"/>
    <w:rsid w:val="001308D8"/>
    <w:rsid w:val="0013118F"/>
    <w:rsid w:val="00131193"/>
    <w:rsid w:val="001323DF"/>
    <w:rsid w:val="00132B70"/>
    <w:rsid w:val="00133494"/>
    <w:rsid w:val="00133508"/>
    <w:rsid w:val="00134CC9"/>
    <w:rsid w:val="00134E2D"/>
    <w:rsid w:val="00136067"/>
    <w:rsid w:val="00136698"/>
    <w:rsid w:val="001371AF"/>
    <w:rsid w:val="00137D37"/>
    <w:rsid w:val="00140C1B"/>
    <w:rsid w:val="00140F5C"/>
    <w:rsid w:val="00141B4B"/>
    <w:rsid w:val="00143912"/>
    <w:rsid w:val="00143C97"/>
    <w:rsid w:val="00144222"/>
    <w:rsid w:val="00144554"/>
    <w:rsid w:val="00144924"/>
    <w:rsid w:val="00144C3C"/>
    <w:rsid w:val="00145C0C"/>
    <w:rsid w:val="00146467"/>
    <w:rsid w:val="00146893"/>
    <w:rsid w:val="001476B5"/>
    <w:rsid w:val="00147AD7"/>
    <w:rsid w:val="001522E4"/>
    <w:rsid w:val="00153250"/>
    <w:rsid w:val="00153562"/>
    <w:rsid w:val="001537F2"/>
    <w:rsid w:val="00153DB9"/>
    <w:rsid w:val="0015428E"/>
    <w:rsid w:val="00154ACB"/>
    <w:rsid w:val="00155712"/>
    <w:rsid w:val="0015597E"/>
    <w:rsid w:val="00155F32"/>
    <w:rsid w:val="00156469"/>
    <w:rsid w:val="00156A50"/>
    <w:rsid w:val="00156BCB"/>
    <w:rsid w:val="0015730F"/>
    <w:rsid w:val="00157604"/>
    <w:rsid w:val="001577EB"/>
    <w:rsid w:val="00161379"/>
    <w:rsid w:val="00162A7D"/>
    <w:rsid w:val="00162CC5"/>
    <w:rsid w:val="00164DBA"/>
    <w:rsid w:val="001653DE"/>
    <w:rsid w:val="00165A1B"/>
    <w:rsid w:val="001666E5"/>
    <w:rsid w:val="001668CD"/>
    <w:rsid w:val="001670A6"/>
    <w:rsid w:val="00167363"/>
    <w:rsid w:val="00167730"/>
    <w:rsid w:val="00167ADF"/>
    <w:rsid w:val="00167D92"/>
    <w:rsid w:val="00170281"/>
    <w:rsid w:val="00171459"/>
    <w:rsid w:val="00174F90"/>
    <w:rsid w:val="00175374"/>
    <w:rsid w:val="00176162"/>
    <w:rsid w:val="00176453"/>
    <w:rsid w:val="00176969"/>
    <w:rsid w:val="00176DCA"/>
    <w:rsid w:val="00177E08"/>
    <w:rsid w:val="00177F93"/>
    <w:rsid w:val="001822A4"/>
    <w:rsid w:val="00183978"/>
    <w:rsid w:val="00183EB4"/>
    <w:rsid w:val="00184073"/>
    <w:rsid w:val="001840BB"/>
    <w:rsid w:val="001843BE"/>
    <w:rsid w:val="001849AD"/>
    <w:rsid w:val="00185DFF"/>
    <w:rsid w:val="00186694"/>
    <w:rsid w:val="00186D3A"/>
    <w:rsid w:val="00187FAC"/>
    <w:rsid w:val="0019022D"/>
    <w:rsid w:val="00190707"/>
    <w:rsid w:val="00190ECF"/>
    <w:rsid w:val="00192DC0"/>
    <w:rsid w:val="00193C51"/>
    <w:rsid w:val="00193D7E"/>
    <w:rsid w:val="001945C3"/>
    <w:rsid w:val="00194983"/>
    <w:rsid w:val="00196FCE"/>
    <w:rsid w:val="00197E9E"/>
    <w:rsid w:val="001A1C47"/>
    <w:rsid w:val="001A25E1"/>
    <w:rsid w:val="001A2CB3"/>
    <w:rsid w:val="001A309E"/>
    <w:rsid w:val="001A3165"/>
    <w:rsid w:val="001A3AE8"/>
    <w:rsid w:val="001A3C32"/>
    <w:rsid w:val="001A7BC9"/>
    <w:rsid w:val="001B0A1A"/>
    <w:rsid w:val="001B1AC9"/>
    <w:rsid w:val="001B273D"/>
    <w:rsid w:val="001B2D5C"/>
    <w:rsid w:val="001B3409"/>
    <w:rsid w:val="001B34EE"/>
    <w:rsid w:val="001B3768"/>
    <w:rsid w:val="001B5ABC"/>
    <w:rsid w:val="001B5F7B"/>
    <w:rsid w:val="001B6355"/>
    <w:rsid w:val="001B7C67"/>
    <w:rsid w:val="001C05C4"/>
    <w:rsid w:val="001C084D"/>
    <w:rsid w:val="001C11C1"/>
    <w:rsid w:val="001C1FBC"/>
    <w:rsid w:val="001C2004"/>
    <w:rsid w:val="001C258F"/>
    <w:rsid w:val="001C3E86"/>
    <w:rsid w:val="001C5A64"/>
    <w:rsid w:val="001C5DE0"/>
    <w:rsid w:val="001C5EA5"/>
    <w:rsid w:val="001C60EA"/>
    <w:rsid w:val="001C6791"/>
    <w:rsid w:val="001C69C7"/>
    <w:rsid w:val="001C78C2"/>
    <w:rsid w:val="001D1C73"/>
    <w:rsid w:val="001D1DE1"/>
    <w:rsid w:val="001D23C2"/>
    <w:rsid w:val="001D480B"/>
    <w:rsid w:val="001D50EF"/>
    <w:rsid w:val="001D556D"/>
    <w:rsid w:val="001D55AB"/>
    <w:rsid w:val="001D5617"/>
    <w:rsid w:val="001D596D"/>
    <w:rsid w:val="001D6F1C"/>
    <w:rsid w:val="001D7D6F"/>
    <w:rsid w:val="001E003C"/>
    <w:rsid w:val="001E0818"/>
    <w:rsid w:val="001E1CDF"/>
    <w:rsid w:val="001E2019"/>
    <w:rsid w:val="001E52AE"/>
    <w:rsid w:val="001E544E"/>
    <w:rsid w:val="001E6090"/>
    <w:rsid w:val="001E6884"/>
    <w:rsid w:val="001E6A74"/>
    <w:rsid w:val="001F245A"/>
    <w:rsid w:val="001F31A9"/>
    <w:rsid w:val="001F4AC1"/>
    <w:rsid w:val="001F6F7D"/>
    <w:rsid w:val="0020024E"/>
    <w:rsid w:val="002015C6"/>
    <w:rsid w:val="00201E3E"/>
    <w:rsid w:val="00203179"/>
    <w:rsid w:val="002033FB"/>
    <w:rsid w:val="00203DB1"/>
    <w:rsid w:val="00203FFB"/>
    <w:rsid w:val="002041CA"/>
    <w:rsid w:val="0020531D"/>
    <w:rsid w:val="002060B1"/>
    <w:rsid w:val="00206CB5"/>
    <w:rsid w:val="00206CD9"/>
    <w:rsid w:val="00207187"/>
    <w:rsid w:val="00207C0D"/>
    <w:rsid w:val="00211739"/>
    <w:rsid w:val="00212042"/>
    <w:rsid w:val="002123AD"/>
    <w:rsid w:val="00212DD7"/>
    <w:rsid w:val="00213FCB"/>
    <w:rsid w:val="002147C5"/>
    <w:rsid w:val="00214E3F"/>
    <w:rsid w:val="00215D60"/>
    <w:rsid w:val="00220399"/>
    <w:rsid w:val="00221AC6"/>
    <w:rsid w:val="00221C3D"/>
    <w:rsid w:val="00222936"/>
    <w:rsid w:val="00222C24"/>
    <w:rsid w:val="00223519"/>
    <w:rsid w:val="00225AD4"/>
    <w:rsid w:val="0022626F"/>
    <w:rsid w:val="00226C67"/>
    <w:rsid w:val="0022750C"/>
    <w:rsid w:val="00231F06"/>
    <w:rsid w:val="00232AF7"/>
    <w:rsid w:val="00232B00"/>
    <w:rsid w:val="0023339C"/>
    <w:rsid w:val="00233404"/>
    <w:rsid w:val="00233484"/>
    <w:rsid w:val="00234621"/>
    <w:rsid w:val="00234AA8"/>
    <w:rsid w:val="00235065"/>
    <w:rsid w:val="00235915"/>
    <w:rsid w:val="0023592B"/>
    <w:rsid w:val="00236691"/>
    <w:rsid w:val="00236BE6"/>
    <w:rsid w:val="00236F64"/>
    <w:rsid w:val="00237CC3"/>
    <w:rsid w:val="00241308"/>
    <w:rsid w:val="002417CC"/>
    <w:rsid w:val="002419D8"/>
    <w:rsid w:val="00243BB7"/>
    <w:rsid w:val="00244772"/>
    <w:rsid w:val="00246134"/>
    <w:rsid w:val="00247233"/>
    <w:rsid w:val="002507CE"/>
    <w:rsid w:val="002523C3"/>
    <w:rsid w:val="00252F7B"/>
    <w:rsid w:val="00252FC2"/>
    <w:rsid w:val="00253860"/>
    <w:rsid w:val="002538B4"/>
    <w:rsid w:val="00253966"/>
    <w:rsid w:val="00255271"/>
    <w:rsid w:val="002555A2"/>
    <w:rsid w:val="00255898"/>
    <w:rsid w:val="00255EB4"/>
    <w:rsid w:val="00257606"/>
    <w:rsid w:val="00257B07"/>
    <w:rsid w:val="00260C7A"/>
    <w:rsid w:val="00261A40"/>
    <w:rsid w:val="0026297B"/>
    <w:rsid w:val="00263105"/>
    <w:rsid w:val="00263CBA"/>
    <w:rsid w:val="00264052"/>
    <w:rsid w:val="00264A6F"/>
    <w:rsid w:val="002656F5"/>
    <w:rsid w:val="002665E0"/>
    <w:rsid w:val="0026700C"/>
    <w:rsid w:val="00272684"/>
    <w:rsid w:val="00273DB4"/>
    <w:rsid w:val="0027481E"/>
    <w:rsid w:val="0027494D"/>
    <w:rsid w:val="00274F65"/>
    <w:rsid w:val="002750A4"/>
    <w:rsid w:val="0027748D"/>
    <w:rsid w:val="00277EC1"/>
    <w:rsid w:val="0028019F"/>
    <w:rsid w:val="00280629"/>
    <w:rsid w:val="0028063C"/>
    <w:rsid w:val="0028107C"/>
    <w:rsid w:val="00282DE9"/>
    <w:rsid w:val="0028308F"/>
    <w:rsid w:val="00283195"/>
    <w:rsid w:val="00283D7A"/>
    <w:rsid w:val="00283F3A"/>
    <w:rsid w:val="0028499B"/>
    <w:rsid w:val="00284BD2"/>
    <w:rsid w:val="00284C67"/>
    <w:rsid w:val="00285664"/>
    <w:rsid w:val="00286788"/>
    <w:rsid w:val="00286944"/>
    <w:rsid w:val="00287530"/>
    <w:rsid w:val="00287675"/>
    <w:rsid w:val="00287B4F"/>
    <w:rsid w:val="00291921"/>
    <w:rsid w:val="00291932"/>
    <w:rsid w:val="00291A60"/>
    <w:rsid w:val="002926BF"/>
    <w:rsid w:val="00292EB4"/>
    <w:rsid w:val="00294341"/>
    <w:rsid w:val="0029435A"/>
    <w:rsid w:val="00294E0E"/>
    <w:rsid w:val="002950AE"/>
    <w:rsid w:val="00295942"/>
    <w:rsid w:val="00295CB2"/>
    <w:rsid w:val="00296E14"/>
    <w:rsid w:val="00297CEC"/>
    <w:rsid w:val="002A23A2"/>
    <w:rsid w:val="002A404F"/>
    <w:rsid w:val="002A44F7"/>
    <w:rsid w:val="002A49AC"/>
    <w:rsid w:val="002A560B"/>
    <w:rsid w:val="002A60AF"/>
    <w:rsid w:val="002A62FB"/>
    <w:rsid w:val="002A6E1B"/>
    <w:rsid w:val="002A7080"/>
    <w:rsid w:val="002A711F"/>
    <w:rsid w:val="002B021D"/>
    <w:rsid w:val="002B12C5"/>
    <w:rsid w:val="002B15F3"/>
    <w:rsid w:val="002B18C7"/>
    <w:rsid w:val="002B1FB6"/>
    <w:rsid w:val="002B31D8"/>
    <w:rsid w:val="002B3CD5"/>
    <w:rsid w:val="002C0CDD"/>
    <w:rsid w:val="002C0D35"/>
    <w:rsid w:val="002C1C0D"/>
    <w:rsid w:val="002C3872"/>
    <w:rsid w:val="002C3E27"/>
    <w:rsid w:val="002C4B77"/>
    <w:rsid w:val="002D03B3"/>
    <w:rsid w:val="002D180E"/>
    <w:rsid w:val="002D2868"/>
    <w:rsid w:val="002D375B"/>
    <w:rsid w:val="002D3AA0"/>
    <w:rsid w:val="002D3AF0"/>
    <w:rsid w:val="002D3D64"/>
    <w:rsid w:val="002D5B15"/>
    <w:rsid w:val="002D61ED"/>
    <w:rsid w:val="002D65EB"/>
    <w:rsid w:val="002D68BE"/>
    <w:rsid w:val="002D7775"/>
    <w:rsid w:val="002E0241"/>
    <w:rsid w:val="002E03B5"/>
    <w:rsid w:val="002E088A"/>
    <w:rsid w:val="002E138A"/>
    <w:rsid w:val="002E1638"/>
    <w:rsid w:val="002E3230"/>
    <w:rsid w:val="002E3720"/>
    <w:rsid w:val="002E3959"/>
    <w:rsid w:val="002E3DE9"/>
    <w:rsid w:val="002E41EF"/>
    <w:rsid w:val="002E43CE"/>
    <w:rsid w:val="002E5B5F"/>
    <w:rsid w:val="002E7231"/>
    <w:rsid w:val="002E7537"/>
    <w:rsid w:val="002F08A2"/>
    <w:rsid w:val="002F0D90"/>
    <w:rsid w:val="002F0D9B"/>
    <w:rsid w:val="002F0E7D"/>
    <w:rsid w:val="002F1795"/>
    <w:rsid w:val="002F1F34"/>
    <w:rsid w:val="002F30EE"/>
    <w:rsid w:val="002F3282"/>
    <w:rsid w:val="002F5156"/>
    <w:rsid w:val="002F516C"/>
    <w:rsid w:val="002F73DE"/>
    <w:rsid w:val="002F78D0"/>
    <w:rsid w:val="00300235"/>
    <w:rsid w:val="00300296"/>
    <w:rsid w:val="00302E45"/>
    <w:rsid w:val="00302F7A"/>
    <w:rsid w:val="003038E5"/>
    <w:rsid w:val="00304304"/>
    <w:rsid w:val="00304711"/>
    <w:rsid w:val="00304A4B"/>
    <w:rsid w:val="0030573F"/>
    <w:rsid w:val="00305958"/>
    <w:rsid w:val="00306594"/>
    <w:rsid w:val="00306E5A"/>
    <w:rsid w:val="00307F48"/>
    <w:rsid w:val="00310B9A"/>
    <w:rsid w:val="003110A9"/>
    <w:rsid w:val="0031279F"/>
    <w:rsid w:val="00312AE2"/>
    <w:rsid w:val="00312D92"/>
    <w:rsid w:val="00313546"/>
    <w:rsid w:val="00313C51"/>
    <w:rsid w:val="0031619F"/>
    <w:rsid w:val="003162A1"/>
    <w:rsid w:val="00316855"/>
    <w:rsid w:val="00316F25"/>
    <w:rsid w:val="00317096"/>
    <w:rsid w:val="003170C2"/>
    <w:rsid w:val="00317566"/>
    <w:rsid w:val="003207A3"/>
    <w:rsid w:val="00320834"/>
    <w:rsid w:val="00320E8E"/>
    <w:rsid w:val="003217E0"/>
    <w:rsid w:val="00321907"/>
    <w:rsid w:val="00321BF1"/>
    <w:rsid w:val="00321F16"/>
    <w:rsid w:val="00323398"/>
    <w:rsid w:val="00323BE0"/>
    <w:rsid w:val="00324440"/>
    <w:rsid w:val="00324F73"/>
    <w:rsid w:val="003253F8"/>
    <w:rsid w:val="003277DE"/>
    <w:rsid w:val="00327B91"/>
    <w:rsid w:val="00327E23"/>
    <w:rsid w:val="003307A7"/>
    <w:rsid w:val="00331547"/>
    <w:rsid w:val="00332920"/>
    <w:rsid w:val="0033292C"/>
    <w:rsid w:val="0033348F"/>
    <w:rsid w:val="003335A1"/>
    <w:rsid w:val="00334BF3"/>
    <w:rsid w:val="003356BF"/>
    <w:rsid w:val="0034026F"/>
    <w:rsid w:val="0034045A"/>
    <w:rsid w:val="00341694"/>
    <w:rsid w:val="0034196D"/>
    <w:rsid w:val="00342661"/>
    <w:rsid w:val="003426D9"/>
    <w:rsid w:val="003432BA"/>
    <w:rsid w:val="00344482"/>
    <w:rsid w:val="003453AC"/>
    <w:rsid w:val="003455ED"/>
    <w:rsid w:val="00345E3A"/>
    <w:rsid w:val="0034717C"/>
    <w:rsid w:val="00347271"/>
    <w:rsid w:val="00347CF3"/>
    <w:rsid w:val="00351944"/>
    <w:rsid w:val="003522A3"/>
    <w:rsid w:val="003537B4"/>
    <w:rsid w:val="003537DA"/>
    <w:rsid w:val="003546D0"/>
    <w:rsid w:val="003550DC"/>
    <w:rsid w:val="003575E3"/>
    <w:rsid w:val="00357E1D"/>
    <w:rsid w:val="00360D91"/>
    <w:rsid w:val="00361353"/>
    <w:rsid w:val="00361443"/>
    <w:rsid w:val="003618CF"/>
    <w:rsid w:val="00362695"/>
    <w:rsid w:val="00362DB1"/>
    <w:rsid w:val="00364DD7"/>
    <w:rsid w:val="00366210"/>
    <w:rsid w:val="0036631C"/>
    <w:rsid w:val="00366320"/>
    <w:rsid w:val="00366B2D"/>
    <w:rsid w:val="00366C14"/>
    <w:rsid w:val="0036709C"/>
    <w:rsid w:val="00367338"/>
    <w:rsid w:val="00367BF5"/>
    <w:rsid w:val="00372B06"/>
    <w:rsid w:val="0037373A"/>
    <w:rsid w:val="00373F65"/>
    <w:rsid w:val="00374C46"/>
    <w:rsid w:val="00374E14"/>
    <w:rsid w:val="0037503B"/>
    <w:rsid w:val="00375E6D"/>
    <w:rsid w:val="00376513"/>
    <w:rsid w:val="0038075D"/>
    <w:rsid w:val="00380C08"/>
    <w:rsid w:val="00380EC2"/>
    <w:rsid w:val="0038174B"/>
    <w:rsid w:val="00381AB2"/>
    <w:rsid w:val="00381E15"/>
    <w:rsid w:val="003825E7"/>
    <w:rsid w:val="00383670"/>
    <w:rsid w:val="0038377B"/>
    <w:rsid w:val="00383993"/>
    <w:rsid w:val="003858D3"/>
    <w:rsid w:val="00387CE2"/>
    <w:rsid w:val="00390020"/>
    <w:rsid w:val="00390C36"/>
    <w:rsid w:val="0039252C"/>
    <w:rsid w:val="00392821"/>
    <w:rsid w:val="003928F4"/>
    <w:rsid w:val="00393D3D"/>
    <w:rsid w:val="00394253"/>
    <w:rsid w:val="003944D4"/>
    <w:rsid w:val="00394682"/>
    <w:rsid w:val="00394E69"/>
    <w:rsid w:val="003952CE"/>
    <w:rsid w:val="00395BC0"/>
    <w:rsid w:val="00396368"/>
    <w:rsid w:val="0039691D"/>
    <w:rsid w:val="00397563"/>
    <w:rsid w:val="003A0123"/>
    <w:rsid w:val="003A076D"/>
    <w:rsid w:val="003A2891"/>
    <w:rsid w:val="003A2AC8"/>
    <w:rsid w:val="003A2C4C"/>
    <w:rsid w:val="003A31E7"/>
    <w:rsid w:val="003A38BF"/>
    <w:rsid w:val="003A4373"/>
    <w:rsid w:val="003A491F"/>
    <w:rsid w:val="003A7625"/>
    <w:rsid w:val="003A7FB8"/>
    <w:rsid w:val="003B05D9"/>
    <w:rsid w:val="003B0BE2"/>
    <w:rsid w:val="003B16E1"/>
    <w:rsid w:val="003B3DA6"/>
    <w:rsid w:val="003B4367"/>
    <w:rsid w:val="003B4BB0"/>
    <w:rsid w:val="003B58FF"/>
    <w:rsid w:val="003B630C"/>
    <w:rsid w:val="003B673F"/>
    <w:rsid w:val="003B6A44"/>
    <w:rsid w:val="003B7901"/>
    <w:rsid w:val="003C0360"/>
    <w:rsid w:val="003C08A5"/>
    <w:rsid w:val="003C0BC9"/>
    <w:rsid w:val="003C28D4"/>
    <w:rsid w:val="003C3521"/>
    <w:rsid w:val="003C3766"/>
    <w:rsid w:val="003C4019"/>
    <w:rsid w:val="003C404A"/>
    <w:rsid w:val="003C4311"/>
    <w:rsid w:val="003C5217"/>
    <w:rsid w:val="003C56BF"/>
    <w:rsid w:val="003C56CC"/>
    <w:rsid w:val="003C7CE9"/>
    <w:rsid w:val="003C7D0D"/>
    <w:rsid w:val="003D0556"/>
    <w:rsid w:val="003D1723"/>
    <w:rsid w:val="003D172D"/>
    <w:rsid w:val="003D2465"/>
    <w:rsid w:val="003D2C4D"/>
    <w:rsid w:val="003D3480"/>
    <w:rsid w:val="003D3AFE"/>
    <w:rsid w:val="003D4B94"/>
    <w:rsid w:val="003D51DB"/>
    <w:rsid w:val="003D591C"/>
    <w:rsid w:val="003D5A72"/>
    <w:rsid w:val="003D77F8"/>
    <w:rsid w:val="003E08E1"/>
    <w:rsid w:val="003E0FA4"/>
    <w:rsid w:val="003E1218"/>
    <w:rsid w:val="003E1548"/>
    <w:rsid w:val="003E230D"/>
    <w:rsid w:val="003E24AC"/>
    <w:rsid w:val="003E3BC5"/>
    <w:rsid w:val="003E55F5"/>
    <w:rsid w:val="003E5938"/>
    <w:rsid w:val="003E59C5"/>
    <w:rsid w:val="003E6234"/>
    <w:rsid w:val="003E6239"/>
    <w:rsid w:val="003E6983"/>
    <w:rsid w:val="003E6C1A"/>
    <w:rsid w:val="003E6D08"/>
    <w:rsid w:val="003F08AC"/>
    <w:rsid w:val="003F260A"/>
    <w:rsid w:val="003F3BEA"/>
    <w:rsid w:val="003F42E6"/>
    <w:rsid w:val="003F430D"/>
    <w:rsid w:val="003F5ED9"/>
    <w:rsid w:val="003F7266"/>
    <w:rsid w:val="004001F5"/>
    <w:rsid w:val="0040161D"/>
    <w:rsid w:val="004026A1"/>
    <w:rsid w:val="004045B1"/>
    <w:rsid w:val="00404F68"/>
    <w:rsid w:val="00407085"/>
    <w:rsid w:val="00407A81"/>
    <w:rsid w:val="00407DDE"/>
    <w:rsid w:val="0041025B"/>
    <w:rsid w:val="004109A0"/>
    <w:rsid w:val="00410EC3"/>
    <w:rsid w:val="004112BF"/>
    <w:rsid w:val="00411FFB"/>
    <w:rsid w:val="0041429F"/>
    <w:rsid w:val="00414690"/>
    <w:rsid w:val="00415063"/>
    <w:rsid w:val="00415148"/>
    <w:rsid w:val="00415450"/>
    <w:rsid w:val="004207E4"/>
    <w:rsid w:val="00420DCE"/>
    <w:rsid w:val="00421000"/>
    <w:rsid w:val="00421005"/>
    <w:rsid w:val="004222F6"/>
    <w:rsid w:val="00422727"/>
    <w:rsid w:val="00422E80"/>
    <w:rsid w:val="00423826"/>
    <w:rsid w:val="00423AFE"/>
    <w:rsid w:val="004259BE"/>
    <w:rsid w:val="004266AD"/>
    <w:rsid w:val="00426C80"/>
    <w:rsid w:val="00427305"/>
    <w:rsid w:val="00430029"/>
    <w:rsid w:val="004303B0"/>
    <w:rsid w:val="00431249"/>
    <w:rsid w:val="004327A3"/>
    <w:rsid w:val="0043312C"/>
    <w:rsid w:val="00433E80"/>
    <w:rsid w:val="00434C0E"/>
    <w:rsid w:val="00435DA2"/>
    <w:rsid w:val="00436F43"/>
    <w:rsid w:val="00440266"/>
    <w:rsid w:val="004412BC"/>
    <w:rsid w:val="0044158C"/>
    <w:rsid w:val="0044451D"/>
    <w:rsid w:val="0044699D"/>
    <w:rsid w:val="004508F9"/>
    <w:rsid w:val="00451A12"/>
    <w:rsid w:val="00452F49"/>
    <w:rsid w:val="004530FE"/>
    <w:rsid w:val="004533F2"/>
    <w:rsid w:val="00453402"/>
    <w:rsid w:val="0045555B"/>
    <w:rsid w:val="0045611D"/>
    <w:rsid w:val="00456413"/>
    <w:rsid w:val="00456C50"/>
    <w:rsid w:val="00457B39"/>
    <w:rsid w:val="00461080"/>
    <w:rsid w:val="00461255"/>
    <w:rsid w:val="0046477A"/>
    <w:rsid w:val="00464F4B"/>
    <w:rsid w:val="00465873"/>
    <w:rsid w:val="00466641"/>
    <w:rsid w:val="00466C4F"/>
    <w:rsid w:val="004672F7"/>
    <w:rsid w:val="0046799B"/>
    <w:rsid w:val="00467A72"/>
    <w:rsid w:val="00470272"/>
    <w:rsid w:val="00470BC9"/>
    <w:rsid w:val="004711C5"/>
    <w:rsid w:val="00471675"/>
    <w:rsid w:val="00471793"/>
    <w:rsid w:val="00472ED7"/>
    <w:rsid w:val="00473318"/>
    <w:rsid w:val="0047555F"/>
    <w:rsid w:val="00475F93"/>
    <w:rsid w:val="00476B74"/>
    <w:rsid w:val="0048029A"/>
    <w:rsid w:val="004810EB"/>
    <w:rsid w:val="00481105"/>
    <w:rsid w:val="004829D3"/>
    <w:rsid w:val="004829DE"/>
    <w:rsid w:val="00483B04"/>
    <w:rsid w:val="00483C2E"/>
    <w:rsid w:val="00483FDE"/>
    <w:rsid w:val="00485112"/>
    <w:rsid w:val="00485385"/>
    <w:rsid w:val="00486212"/>
    <w:rsid w:val="00486DC3"/>
    <w:rsid w:val="00487F98"/>
    <w:rsid w:val="004903B0"/>
    <w:rsid w:val="004909FC"/>
    <w:rsid w:val="00492279"/>
    <w:rsid w:val="00492479"/>
    <w:rsid w:val="004929A2"/>
    <w:rsid w:val="004931FD"/>
    <w:rsid w:val="00493452"/>
    <w:rsid w:val="0049463C"/>
    <w:rsid w:val="00495068"/>
    <w:rsid w:val="00495C2A"/>
    <w:rsid w:val="0049653F"/>
    <w:rsid w:val="004965D0"/>
    <w:rsid w:val="0049665C"/>
    <w:rsid w:val="00496C7E"/>
    <w:rsid w:val="00496CCB"/>
    <w:rsid w:val="004970C7"/>
    <w:rsid w:val="00497352"/>
    <w:rsid w:val="00497E7F"/>
    <w:rsid w:val="004A07FF"/>
    <w:rsid w:val="004A0934"/>
    <w:rsid w:val="004A1340"/>
    <w:rsid w:val="004A1E24"/>
    <w:rsid w:val="004A2286"/>
    <w:rsid w:val="004A2491"/>
    <w:rsid w:val="004A4E60"/>
    <w:rsid w:val="004A50F0"/>
    <w:rsid w:val="004A53F1"/>
    <w:rsid w:val="004A7D3B"/>
    <w:rsid w:val="004B02E3"/>
    <w:rsid w:val="004B262B"/>
    <w:rsid w:val="004B2857"/>
    <w:rsid w:val="004B2A8B"/>
    <w:rsid w:val="004B2B5E"/>
    <w:rsid w:val="004B2E3C"/>
    <w:rsid w:val="004B31E2"/>
    <w:rsid w:val="004B3351"/>
    <w:rsid w:val="004B362D"/>
    <w:rsid w:val="004B3CFB"/>
    <w:rsid w:val="004B4D32"/>
    <w:rsid w:val="004B4ED0"/>
    <w:rsid w:val="004B5075"/>
    <w:rsid w:val="004B5DE2"/>
    <w:rsid w:val="004B6330"/>
    <w:rsid w:val="004B65EA"/>
    <w:rsid w:val="004B6DD3"/>
    <w:rsid w:val="004C0348"/>
    <w:rsid w:val="004C0D4D"/>
    <w:rsid w:val="004C1EB0"/>
    <w:rsid w:val="004C353C"/>
    <w:rsid w:val="004C3916"/>
    <w:rsid w:val="004C3D3B"/>
    <w:rsid w:val="004C3E69"/>
    <w:rsid w:val="004C4098"/>
    <w:rsid w:val="004C5596"/>
    <w:rsid w:val="004C5F54"/>
    <w:rsid w:val="004C70BF"/>
    <w:rsid w:val="004C7A1A"/>
    <w:rsid w:val="004C7AAD"/>
    <w:rsid w:val="004D2270"/>
    <w:rsid w:val="004D26B4"/>
    <w:rsid w:val="004D2C0F"/>
    <w:rsid w:val="004D2C20"/>
    <w:rsid w:val="004D399C"/>
    <w:rsid w:val="004D4487"/>
    <w:rsid w:val="004D4FB7"/>
    <w:rsid w:val="004D543E"/>
    <w:rsid w:val="004D550A"/>
    <w:rsid w:val="004D5651"/>
    <w:rsid w:val="004D5912"/>
    <w:rsid w:val="004D6484"/>
    <w:rsid w:val="004D7551"/>
    <w:rsid w:val="004E03C0"/>
    <w:rsid w:val="004E1174"/>
    <w:rsid w:val="004E1ACF"/>
    <w:rsid w:val="004E2BB1"/>
    <w:rsid w:val="004E2C65"/>
    <w:rsid w:val="004E2D05"/>
    <w:rsid w:val="004E35F4"/>
    <w:rsid w:val="004E4141"/>
    <w:rsid w:val="004E4B5B"/>
    <w:rsid w:val="004E4C76"/>
    <w:rsid w:val="004E4E59"/>
    <w:rsid w:val="004E4FAB"/>
    <w:rsid w:val="004E58F7"/>
    <w:rsid w:val="004E63A0"/>
    <w:rsid w:val="004E6415"/>
    <w:rsid w:val="004E66A5"/>
    <w:rsid w:val="004E6938"/>
    <w:rsid w:val="004E77C1"/>
    <w:rsid w:val="004E7A98"/>
    <w:rsid w:val="004E7D87"/>
    <w:rsid w:val="004F18AE"/>
    <w:rsid w:val="004F19B6"/>
    <w:rsid w:val="004F2025"/>
    <w:rsid w:val="004F292D"/>
    <w:rsid w:val="004F2F20"/>
    <w:rsid w:val="004F3E10"/>
    <w:rsid w:val="004F5917"/>
    <w:rsid w:val="004F61C9"/>
    <w:rsid w:val="004F6DB5"/>
    <w:rsid w:val="00500987"/>
    <w:rsid w:val="00501D86"/>
    <w:rsid w:val="00501EA0"/>
    <w:rsid w:val="0050262F"/>
    <w:rsid w:val="005027ED"/>
    <w:rsid w:val="005032EA"/>
    <w:rsid w:val="005035AB"/>
    <w:rsid w:val="00504054"/>
    <w:rsid w:val="00504E94"/>
    <w:rsid w:val="005100F3"/>
    <w:rsid w:val="00510673"/>
    <w:rsid w:val="005107B3"/>
    <w:rsid w:val="0051085F"/>
    <w:rsid w:val="005109A4"/>
    <w:rsid w:val="0051106B"/>
    <w:rsid w:val="0051121B"/>
    <w:rsid w:val="00511EC5"/>
    <w:rsid w:val="00512F06"/>
    <w:rsid w:val="00513D58"/>
    <w:rsid w:val="00513E8C"/>
    <w:rsid w:val="0051440A"/>
    <w:rsid w:val="005150B9"/>
    <w:rsid w:val="00515322"/>
    <w:rsid w:val="005168BE"/>
    <w:rsid w:val="005168DB"/>
    <w:rsid w:val="00516CDA"/>
    <w:rsid w:val="00516F56"/>
    <w:rsid w:val="00521BE4"/>
    <w:rsid w:val="00521ECE"/>
    <w:rsid w:val="0052270E"/>
    <w:rsid w:val="00522AC2"/>
    <w:rsid w:val="005234A6"/>
    <w:rsid w:val="005243CE"/>
    <w:rsid w:val="0052501C"/>
    <w:rsid w:val="0052693F"/>
    <w:rsid w:val="00526FA4"/>
    <w:rsid w:val="005278B5"/>
    <w:rsid w:val="00527AFC"/>
    <w:rsid w:val="00527F3D"/>
    <w:rsid w:val="005302F0"/>
    <w:rsid w:val="005311E0"/>
    <w:rsid w:val="00533143"/>
    <w:rsid w:val="00533B5F"/>
    <w:rsid w:val="00534449"/>
    <w:rsid w:val="0053448D"/>
    <w:rsid w:val="00534CCC"/>
    <w:rsid w:val="00534F10"/>
    <w:rsid w:val="005353FC"/>
    <w:rsid w:val="005358BA"/>
    <w:rsid w:val="00536F06"/>
    <w:rsid w:val="005402E6"/>
    <w:rsid w:val="005409A7"/>
    <w:rsid w:val="00541563"/>
    <w:rsid w:val="00541935"/>
    <w:rsid w:val="00541EF4"/>
    <w:rsid w:val="005425BC"/>
    <w:rsid w:val="0054608A"/>
    <w:rsid w:val="00546B81"/>
    <w:rsid w:val="005471DC"/>
    <w:rsid w:val="005474DF"/>
    <w:rsid w:val="00547803"/>
    <w:rsid w:val="00550718"/>
    <w:rsid w:val="00550952"/>
    <w:rsid w:val="0055098C"/>
    <w:rsid w:val="00550C6E"/>
    <w:rsid w:val="00551815"/>
    <w:rsid w:val="00551C8F"/>
    <w:rsid w:val="0055374B"/>
    <w:rsid w:val="0055408C"/>
    <w:rsid w:val="005551B9"/>
    <w:rsid w:val="00555690"/>
    <w:rsid w:val="00555C23"/>
    <w:rsid w:val="00556D8C"/>
    <w:rsid w:val="005607DB"/>
    <w:rsid w:val="005617AE"/>
    <w:rsid w:val="00561873"/>
    <w:rsid w:val="00561D75"/>
    <w:rsid w:val="00562599"/>
    <w:rsid w:val="005627DF"/>
    <w:rsid w:val="00563722"/>
    <w:rsid w:val="005639DA"/>
    <w:rsid w:val="0056407C"/>
    <w:rsid w:val="005648D6"/>
    <w:rsid w:val="0056547F"/>
    <w:rsid w:val="00566249"/>
    <w:rsid w:val="005675E8"/>
    <w:rsid w:val="00570518"/>
    <w:rsid w:val="005709D5"/>
    <w:rsid w:val="00570D2D"/>
    <w:rsid w:val="00570F99"/>
    <w:rsid w:val="00571324"/>
    <w:rsid w:val="0057173B"/>
    <w:rsid w:val="0057189E"/>
    <w:rsid w:val="00571C76"/>
    <w:rsid w:val="00571DD0"/>
    <w:rsid w:val="00572309"/>
    <w:rsid w:val="005733C2"/>
    <w:rsid w:val="00573C1F"/>
    <w:rsid w:val="0057425B"/>
    <w:rsid w:val="00574582"/>
    <w:rsid w:val="005745AC"/>
    <w:rsid w:val="005748FB"/>
    <w:rsid w:val="005752D4"/>
    <w:rsid w:val="005753E2"/>
    <w:rsid w:val="00577502"/>
    <w:rsid w:val="005778EE"/>
    <w:rsid w:val="00577C68"/>
    <w:rsid w:val="005804EB"/>
    <w:rsid w:val="0058058D"/>
    <w:rsid w:val="00580BEE"/>
    <w:rsid w:val="00580C4A"/>
    <w:rsid w:val="005833C2"/>
    <w:rsid w:val="00583A17"/>
    <w:rsid w:val="00583B5F"/>
    <w:rsid w:val="0058403F"/>
    <w:rsid w:val="00584603"/>
    <w:rsid w:val="00590B35"/>
    <w:rsid w:val="00592A94"/>
    <w:rsid w:val="00592B99"/>
    <w:rsid w:val="00592C28"/>
    <w:rsid w:val="00592D92"/>
    <w:rsid w:val="00594E65"/>
    <w:rsid w:val="00595281"/>
    <w:rsid w:val="005957EA"/>
    <w:rsid w:val="00596AA2"/>
    <w:rsid w:val="0059761F"/>
    <w:rsid w:val="00597649"/>
    <w:rsid w:val="005977C0"/>
    <w:rsid w:val="00597903"/>
    <w:rsid w:val="005A0546"/>
    <w:rsid w:val="005A12E8"/>
    <w:rsid w:val="005A15A9"/>
    <w:rsid w:val="005A36A3"/>
    <w:rsid w:val="005A3B4B"/>
    <w:rsid w:val="005A3DCC"/>
    <w:rsid w:val="005A474A"/>
    <w:rsid w:val="005A4B60"/>
    <w:rsid w:val="005A4E8A"/>
    <w:rsid w:val="005A661F"/>
    <w:rsid w:val="005A77EA"/>
    <w:rsid w:val="005A7DAC"/>
    <w:rsid w:val="005B0601"/>
    <w:rsid w:val="005B15EA"/>
    <w:rsid w:val="005B1B36"/>
    <w:rsid w:val="005B1CB2"/>
    <w:rsid w:val="005B28B0"/>
    <w:rsid w:val="005B28C5"/>
    <w:rsid w:val="005B3AFF"/>
    <w:rsid w:val="005B4034"/>
    <w:rsid w:val="005B4220"/>
    <w:rsid w:val="005B4503"/>
    <w:rsid w:val="005B4B68"/>
    <w:rsid w:val="005B4E65"/>
    <w:rsid w:val="005B4F94"/>
    <w:rsid w:val="005B5165"/>
    <w:rsid w:val="005B5AAF"/>
    <w:rsid w:val="005B5E70"/>
    <w:rsid w:val="005B7235"/>
    <w:rsid w:val="005B77C0"/>
    <w:rsid w:val="005C0FDC"/>
    <w:rsid w:val="005C3FC0"/>
    <w:rsid w:val="005C41D9"/>
    <w:rsid w:val="005C45F6"/>
    <w:rsid w:val="005C4F8C"/>
    <w:rsid w:val="005C576F"/>
    <w:rsid w:val="005C6C2A"/>
    <w:rsid w:val="005C6F47"/>
    <w:rsid w:val="005D056D"/>
    <w:rsid w:val="005D1074"/>
    <w:rsid w:val="005D2097"/>
    <w:rsid w:val="005D2DC1"/>
    <w:rsid w:val="005D3290"/>
    <w:rsid w:val="005D35EB"/>
    <w:rsid w:val="005D37FF"/>
    <w:rsid w:val="005D3D75"/>
    <w:rsid w:val="005D43A6"/>
    <w:rsid w:val="005D46FD"/>
    <w:rsid w:val="005D4A90"/>
    <w:rsid w:val="005D4C6D"/>
    <w:rsid w:val="005D4F1B"/>
    <w:rsid w:val="005D55F7"/>
    <w:rsid w:val="005D6981"/>
    <w:rsid w:val="005D7B42"/>
    <w:rsid w:val="005D7E84"/>
    <w:rsid w:val="005E1CDD"/>
    <w:rsid w:val="005E2352"/>
    <w:rsid w:val="005E2903"/>
    <w:rsid w:val="005E3CE8"/>
    <w:rsid w:val="005E4180"/>
    <w:rsid w:val="005E4628"/>
    <w:rsid w:val="005E4BFB"/>
    <w:rsid w:val="005E4F7B"/>
    <w:rsid w:val="005E4F84"/>
    <w:rsid w:val="005E5C59"/>
    <w:rsid w:val="005E64F8"/>
    <w:rsid w:val="005E65BB"/>
    <w:rsid w:val="005E7CAD"/>
    <w:rsid w:val="005E7D7D"/>
    <w:rsid w:val="005F0ED2"/>
    <w:rsid w:val="005F18E6"/>
    <w:rsid w:val="005F2CD2"/>
    <w:rsid w:val="005F5AB2"/>
    <w:rsid w:val="005F5D62"/>
    <w:rsid w:val="005F6E9E"/>
    <w:rsid w:val="005F6FD7"/>
    <w:rsid w:val="005F77B1"/>
    <w:rsid w:val="005F7CD9"/>
    <w:rsid w:val="00601609"/>
    <w:rsid w:val="00602039"/>
    <w:rsid w:val="006022C6"/>
    <w:rsid w:val="00603569"/>
    <w:rsid w:val="006045BA"/>
    <w:rsid w:val="00604CC5"/>
    <w:rsid w:val="00604D06"/>
    <w:rsid w:val="00604DE2"/>
    <w:rsid w:val="00606148"/>
    <w:rsid w:val="006061DC"/>
    <w:rsid w:val="00606C96"/>
    <w:rsid w:val="00607185"/>
    <w:rsid w:val="00607D8A"/>
    <w:rsid w:val="006105C9"/>
    <w:rsid w:val="0061272A"/>
    <w:rsid w:val="0061327F"/>
    <w:rsid w:val="0061366A"/>
    <w:rsid w:val="006139E6"/>
    <w:rsid w:val="00613AC7"/>
    <w:rsid w:val="00614483"/>
    <w:rsid w:val="00615874"/>
    <w:rsid w:val="0061771F"/>
    <w:rsid w:val="00617807"/>
    <w:rsid w:val="00617C3A"/>
    <w:rsid w:val="00622D86"/>
    <w:rsid w:val="00623B02"/>
    <w:rsid w:val="00624562"/>
    <w:rsid w:val="0062470B"/>
    <w:rsid w:val="00624F09"/>
    <w:rsid w:val="00624F56"/>
    <w:rsid w:val="006254B1"/>
    <w:rsid w:val="00625B4F"/>
    <w:rsid w:val="00625B9F"/>
    <w:rsid w:val="00625C8F"/>
    <w:rsid w:val="00626258"/>
    <w:rsid w:val="00626493"/>
    <w:rsid w:val="00626660"/>
    <w:rsid w:val="006271E6"/>
    <w:rsid w:val="006275A5"/>
    <w:rsid w:val="006303CE"/>
    <w:rsid w:val="00630431"/>
    <w:rsid w:val="00631B04"/>
    <w:rsid w:val="00631F61"/>
    <w:rsid w:val="00632E01"/>
    <w:rsid w:val="00633E96"/>
    <w:rsid w:val="00634336"/>
    <w:rsid w:val="006343B5"/>
    <w:rsid w:val="00635AAC"/>
    <w:rsid w:val="00636907"/>
    <w:rsid w:val="00636965"/>
    <w:rsid w:val="00636F25"/>
    <w:rsid w:val="006378F8"/>
    <w:rsid w:val="00637BAD"/>
    <w:rsid w:val="0064006C"/>
    <w:rsid w:val="00641459"/>
    <w:rsid w:val="006416BD"/>
    <w:rsid w:val="0064183D"/>
    <w:rsid w:val="00642C38"/>
    <w:rsid w:val="00642DDC"/>
    <w:rsid w:val="006435A2"/>
    <w:rsid w:val="00643841"/>
    <w:rsid w:val="00643DDD"/>
    <w:rsid w:val="00644439"/>
    <w:rsid w:val="006449DC"/>
    <w:rsid w:val="00644C16"/>
    <w:rsid w:val="006462D6"/>
    <w:rsid w:val="00646502"/>
    <w:rsid w:val="00647900"/>
    <w:rsid w:val="00647939"/>
    <w:rsid w:val="006502C2"/>
    <w:rsid w:val="00650304"/>
    <w:rsid w:val="006506D4"/>
    <w:rsid w:val="006525FD"/>
    <w:rsid w:val="00652760"/>
    <w:rsid w:val="00653895"/>
    <w:rsid w:val="00653E5F"/>
    <w:rsid w:val="006549A1"/>
    <w:rsid w:val="00655A4B"/>
    <w:rsid w:val="00655CBB"/>
    <w:rsid w:val="00656FB9"/>
    <w:rsid w:val="006571C0"/>
    <w:rsid w:val="006600D7"/>
    <w:rsid w:val="00661662"/>
    <w:rsid w:val="00662907"/>
    <w:rsid w:val="0066415C"/>
    <w:rsid w:val="00664ABA"/>
    <w:rsid w:val="00665B11"/>
    <w:rsid w:val="00665BEE"/>
    <w:rsid w:val="00665F42"/>
    <w:rsid w:val="00666345"/>
    <w:rsid w:val="00666F37"/>
    <w:rsid w:val="00667E47"/>
    <w:rsid w:val="006700AD"/>
    <w:rsid w:val="00670C8B"/>
    <w:rsid w:val="00671508"/>
    <w:rsid w:val="006724F1"/>
    <w:rsid w:val="00672AC2"/>
    <w:rsid w:val="00673581"/>
    <w:rsid w:val="00674477"/>
    <w:rsid w:val="00674679"/>
    <w:rsid w:val="006748F9"/>
    <w:rsid w:val="0067540C"/>
    <w:rsid w:val="00675716"/>
    <w:rsid w:val="00676058"/>
    <w:rsid w:val="0067612E"/>
    <w:rsid w:val="00676374"/>
    <w:rsid w:val="00676E61"/>
    <w:rsid w:val="0067703C"/>
    <w:rsid w:val="00677A06"/>
    <w:rsid w:val="00677CD0"/>
    <w:rsid w:val="00677D2F"/>
    <w:rsid w:val="00680C9D"/>
    <w:rsid w:val="00680E82"/>
    <w:rsid w:val="0068265B"/>
    <w:rsid w:val="0068281B"/>
    <w:rsid w:val="00682B8F"/>
    <w:rsid w:val="00682CA5"/>
    <w:rsid w:val="006846BA"/>
    <w:rsid w:val="0068501A"/>
    <w:rsid w:val="00685053"/>
    <w:rsid w:val="006851B5"/>
    <w:rsid w:val="00685B3A"/>
    <w:rsid w:val="00685BA2"/>
    <w:rsid w:val="006865D7"/>
    <w:rsid w:val="00687365"/>
    <w:rsid w:val="00687671"/>
    <w:rsid w:val="00687B16"/>
    <w:rsid w:val="00690025"/>
    <w:rsid w:val="00690B49"/>
    <w:rsid w:val="006914F4"/>
    <w:rsid w:val="0069244A"/>
    <w:rsid w:val="00693342"/>
    <w:rsid w:val="006933D3"/>
    <w:rsid w:val="0069387C"/>
    <w:rsid w:val="00693B2D"/>
    <w:rsid w:val="00693EF4"/>
    <w:rsid w:val="00694157"/>
    <w:rsid w:val="006946AB"/>
    <w:rsid w:val="006946F6"/>
    <w:rsid w:val="00695312"/>
    <w:rsid w:val="00695887"/>
    <w:rsid w:val="006960B9"/>
    <w:rsid w:val="006979EB"/>
    <w:rsid w:val="00697A34"/>
    <w:rsid w:val="006A11F2"/>
    <w:rsid w:val="006A18B9"/>
    <w:rsid w:val="006A18D7"/>
    <w:rsid w:val="006A25C8"/>
    <w:rsid w:val="006A2A03"/>
    <w:rsid w:val="006A2F83"/>
    <w:rsid w:val="006A336F"/>
    <w:rsid w:val="006A33CD"/>
    <w:rsid w:val="006A3A28"/>
    <w:rsid w:val="006A3C41"/>
    <w:rsid w:val="006A407A"/>
    <w:rsid w:val="006A563D"/>
    <w:rsid w:val="006A59BA"/>
    <w:rsid w:val="006A5CE8"/>
    <w:rsid w:val="006A61C3"/>
    <w:rsid w:val="006A67D1"/>
    <w:rsid w:val="006B03C8"/>
    <w:rsid w:val="006B0689"/>
    <w:rsid w:val="006B08C4"/>
    <w:rsid w:val="006B2D77"/>
    <w:rsid w:val="006B2F6D"/>
    <w:rsid w:val="006B2FE9"/>
    <w:rsid w:val="006B3A52"/>
    <w:rsid w:val="006B5194"/>
    <w:rsid w:val="006B5A0E"/>
    <w:rsid w:val="006B7992"/>
    <w:rsid w:val="006B7BDA"/>
    <w:rsid w:val="006C04DE"/>
    <w:rsid w:val="006C053A"/>
    <w:rsid w:val="006C1BC7"/>
    <w:rsid w:val="006C29FC"/>
    <w:rsid w:val="006C2B5F"/>
    <w:rsid w:val="006C31D3"/>
    <w:rsid w:val="006C3794"/>
    <w:rsid w:val="006C3D20"/>
    <w:rsid w:val="006C40AD"/>
    <w:rsid w:val="006C4873"/>
    <w:rsid w:val="006C4DD5"/>
    <w:rsid w:val="006C5596"/>
    <w:rsid w:val="006C57CF"/>
    <w:rsid w:val="006C5870"/>
    <w:rsid w:val="006C5963"/>
    <w:rsid w:val="006C7B27"/>
    <w:rsid w:val="006C7FB1"/>
    <w:rsid w:val="006D0CA4"/>
    <w:rsid w:val="006D10F7"/>
    <w:rsid w:val="006D171C"/>
    <w:rsid w:val="006D1878"/>
    <w:rsid w:val="006D3147"/>
    <w:rsid w:val="006D3C58"/>
    <w:rsid w:val="006D3FAF"/>
    <w:rsid w:val="006D48BF"/>
    <w:rsid w:val="006D61C1"/>
    <w:rsid w:val="006D61DA"/>
    <w:rsid w:val="006D79E5"/>
    <w:rsid w:val="006D7F7F"/>
    <w:rsid w:val="006E00D8"/>
    <w:rsid w:val="006E1A50"/>
    <w:rsid w:val="006E1DDD"/>
    <w:rsid w:val="006E2AED"/>
    <w:rsid w:val="006E3A7D"/>
    <w:rsid w:val="006E4C6F"/>
    <w:rsid w:val="006E4F96"/>
    <w:rsid w:val="006E59A4"/>
    <w:rsid w:val="006E5EC5"/>
    <w:rsid w:val="006E60D3"/>
    <w:rsid w:val="006E6190"/>
    <w:rsid w:val="006E6B40"/>
    <w:rsid w:val="006E7807"/>
    <w:rsid w:val="006E799A"/>
    <w:rsid w:val="006E7CFE"/>
    <w:rsid w:val="006F3134"/>
    <w:rsid w:val="006F333C"/>
    <w:rsid w:val="006F41A8"/>
    <w:rsid w:val="006F437C"/>
    <w:rsid w:val="006F4758"/>
    <w:rsid w:val="006F5492"/>
    <w:rsid w:val="006F5728"/>
    <w:rsid w:val="006F662A"/>
    <w:rsid w:val="006F6E8E"/>
    <w:rsid w:val="006F6EBD"/>
    <w:rsid w:val="006F75E7"/>
    <w:rsid w:val="007008E2"/>
    <w:rsid w:val="00700B65"/>
    <w:rsid w:val="007020E3"/>
    <w:rsid w:val="0070380F"/>
    <w:rsid w:val="00704523"/>
    <w:rsid w:val="00704936"/>
    <w:rsid w:val="00705F39"/>
    <w:rsid w:val="0071127E"/>
    <w:rsid w:val="00711B11"/>
    <w:rsid w:val="0071209B"/>
    <w:rsid w:val="00713AF4"/>
    <w:rsid w:val="00715427"/>
    <w:rsid w:val="007157EB"/>
    <w:rsid w:val="0071615C"/>
    <w:rsid w:val="007167EB"/>
    <w:rsid w:val="00716FE6"/>
    <w:rsid w:val="007205A8"/>
    <w:rsid w:val="007207EB"/>
    <w:rsid w:val="00722C41"/>
    <w:rsid w:val="00722DB6"/>
    <w:rsid w:val="007230DD"/>
    <w:rsid w:val="007255B7"/>
    <w:rsid w:val="00725F2B"/>
    <w:rsid w:val="007266C0"/>
    <w:rsid w:val="0072795E"/>
    <w:rsid w:val="00730CD0"/>
    <w:rsid w:val="0073267E"/>
    <w:rsid w:val="00732A1B"/>
    <w:rsid w:val="00732F6F"/>
    <w:rsid w:val="007337D6"/>
    <w:rsid w:val="00733B41"/>
    <w:rsid w:val="00734146"/>
    <w:rsid w:val="00734AF7"/>
    <w:rsid w:val="00735A5A"/>
    <w:rsid w:val="007369B9"/>
    <w:rsid w:val="00737497"/>
    <w:rsid w:val="00737D8B"/>
    <w:rsid w:val="007402E3"/>
    <w:rsid w:val="00740423"/>
    <w:rsid w:val="00740B30"/>
    <w:rsid w:val="00740C0D"/>
    <w:rsid w:val="007411E6"/>
    <w:rsid w:val="007430B5"/>
    <w:rsid w:val="0074311D"/>
    <w:rsid w:val="007443F5"/>
    <w:rsid w:val="00744D36"/>
    <w:rsid w:val="007450CB"/>
    <w:rsid w:val="007450F0"/>
    <w:rsid w:val="00745EEF"/>
    <w:rsid w:val="00747C01"/>
    <w:rsid w:val="00747D3F"/>
    <w:rsid w:val="00750B5F"/>
    <w:rsid w:val="00751268"/>
    <w:rsid w:val="00751318"/>
    <w:rsid w:val="007514DF"/>
    <w:rsid w:val="00751B9B"/>
    <w:rsid w:val="00751C8E"/>
    <w:rsid w:val="007520CF"/>
    <w:rsid w:val="00752C6F"/>
    <w:rsid w:val="007531D6"/>
    <w:rsid w:val="0075326F"/>
    <w:rsid w:val="00756305"/>
    <w:rsid w:val="00756318"/>
    <w:rsid w:val="0075662F"/>
    <w:rsid w:val="00756902"/>
    <w:rsid w:val="00757284"/>
    <w:rsid w:val="00757A2F"/>
    <w:rsid w:val="00760A4E"/>
    <w:rsid w:val="00760FD5"/>
    <w:rsid w:val="00761489"/>
    <w:rsid w:val="0076165D"/>
    <w:rsid w:val="0076213C"/>
    <w:rsid w:val="00762A20"/>
    <w:rsid w:val="00764222"/>
    <w:rsid w:val="00764506"/>
    <w:rsid w:val="007646E6"/>
    <w:rsid w:val="00764DCF"/>
    <w:rsid w:val="007657CB"/>
    <w:rsid w:val="0076658C"/>
    <w:rsid w:val="0076667D"/>
    <w:rsid w:val="007670EA"/>
    <w:rsid w:val="0076757A"/>
    <w:rsid w:val="00767BB4"/>
    <w:rsid w:val="0077052A"/>
    <w:rsid w:val="00770F41"/>
    <w:rsid w:val="007724AC"/>
    <w:rsid w:val="007729C6"/>
    <w:rsid w:val="00772A59"/>
    <w:rsid w:val="0077497B"/>
    <w:rsid w:val="00774BCF"/>
    <w:rsid w:val="00774CC5"/>
    <w:rsid w:val="007761B4"/>
    <w:rsid w:val="00776318"/>
    <w:rsid w:val="007766A9"/>
    <w:rsid w:val="00776A14"/>
    <w:rsid w:val="00776E79"/>
    <w:rsid w:val="007775FC"/>
    <w:rsid w:val="00777730"/>
    <w:rsid w:val="007779E7"/>
    <w:rsid w:val="00781930"/>
    <w:rsid w:val="00781B8E"/>
    <w:rsid w:val="00781D16"/>
    <w:rsid w:val="00781F92"/>
    <w:rsid w:val="007824AC"/>
    <w:rsid w:val="0078334B"/>
    <w:rsid w:val="00783F73"/>
    <w:rsid w:val="00784767"/>
    <w:rsid w:val="00784806"/>
    <w:rsid w:val="0078488C"/>
    <w:rsid w:val="007854E0"/>
    <w:rsid w:val="007863AF"/>
    <w:rsid w:val="00786AEE"/>
    <w:rsid w:val="007873EE"/>
    <w:rsid w:val="007879AE"/>
    <w:rsid w:val="00787FE4"/>
    <w:rsid w:val="00791C3B"/>
    <w:rsid w:val="007926B8"/>
    <w:rsid w:val="00793E23"/>
    <w:rsid w:val="00794CCA"/>
    <w:rsid w:val="00794CF6"/>
    <w:rsid w:val="00795616"/>
    <w:rsid w:val="00795DE3"/>
    <w:rsid w:val="00795E0C"/>
    <w:rsid w:val="00796B27"/>
    <w:rsid w:val="00797A0E"/>
    <w:rsid w:val="007A0385"/>
    <w:rsid w:val="007A0D80"/>
    <w:rsid w:val="007A1C2E"/>
    <w:rsid w:val="007A20F9"/>
    <w:rsid w:val="007A3D07"/>
    <w:rsid w:val="007A4292"/>
    <w:rsid w:val="007A62CE"/>
    <w:rsid w:val="007A640D"/>
    <w:rsid w:val="007A65A4"/>
    <w:rsid w:val="007A775D"/>
    <w:rsid w:val="007A7AB7"/>
    <w:rsid w:val="007B181F"/>
    <w:rsid w:val="007B1E3E"/>
    <w:rsid w:val="007B26CF"/>
    <w:rsid w:val="007B2BA8"/>
    <w:rsid w:val="007B2BEE"/>
    <w:rsid w:val="007B2E49"/>
    <w:rsid w:val="007B31CA"/>
    <w:rsid w:val="007B4524"/>
    <w:rsid w:val="007B6AD1"/>
    <w:rsid w:val="007B7406"/>
    <w:rsid w:val="007B74AF"/>
    <w:rsid w:val="007B7730"/>
    <w:rsid w:val="007C081E"/>
    <w:rsid w:val="007C1FEB"/>
    <w:rsid w:val="007C325E"/>
    <w:rsid w:val="007C342B"/>
    <w:rsid w:val="007C3780"/>
    <w:rsid w:val="007C5195"/>
    <w:rsid w:val="007C566B"/>
    <w:rsid w:val="007C5723"/>
    <w:rsid w:val="007C58C8"/>
    <w:rsid w:val="007C5A4F"/>
    <w:rsid w:val="007C5C17"/>
    <w:rsid w:val="007C5D69"/>
    <w:rsid w:val="007C6A78"/>
    <w:rsid w:val="007C6C58"/>
    <w:rsid w:val="007C7ECD"/>
    <w:rsid w:val="007D0227"/>
    <w:rsid w:val="007D0412"/>
    <w:rsid w:val="007D049A"/>
    <w:rsid w:val="007D1073"/>
    <w:rsid w:val="007D2012"/>
    <w:rsid w:val="007D259E"/>
    <w:rsid w:val="007D27DD"/>
    <w:rsid w:val="007D3E28"/>
    <w:rsid w:val="007D44D4"/>
    <w:rsid w:val="007D46D7"/>
    <w:rsid w:val="007D47F2"/>
    <w:rsid w:val="007D49CC"/>
    <w:rsid w:val="007D4F68"/>
    <w:rsid w:val="007D5202"/>
    <w:rsid w:val="007D592F"/>
    <w:rsid w:val="007D5999"/>
    <w:rsid w:val="007D633B"/>
    <w:rsid w:val="007D6AC1"/>
    <w:rsid w:val="007E1F5A"/>
    <w:rsid w:val="007E2E09"/>
    <w:rsid w:val="007E35FD"/>
    <w:rsid w:val="007E3651"/>
    <w:rsid w:val="007E3B2B"/>
    <w:rsid w:val="007E4776"/>
    <w:rsid w:val="007E4B71"/>
    <w:rsid w:val="007E5384"/>
    <w:rsid w:val="007E5A9C"/>
    <w:rsid w:val="007F0418"/>
    <w:rsid w:val="007F0496"/>
    <w:rsid w:val="007F16B0"/>
    <w:rsid w:val="007F4085"/>
    <w:rsid w:val="007F547A"/>
    <w:rsid w:val="007F597B"/>
    <w:rsid w:val="007F5C47"/>
    <w:rsid w:val="007F6A26"/>
    <w:rsid w:val="007F6B18"/>
    <w:rsid w:val="007F7C26"/>
    <w:rsid w:val="00800FF1"/>
    <w:rsid w:val="00801BD6"/>
    <w:rsid w:val="00801D11"/>
    <w:rsid w:val="0080284B"/>
    <w:rsid w:val="00804295"/>
    <w:rsid w:val="008043A1"/>
    <w:rsid w:val="00806C07"/>
    <w:rsid w:val="00806E98"/>
    <w:rsid w:val="00807C98"/>
    <w:rsid w:val="0081072F"/>
    <w:rsid w:val="00810C0A"/>
    <w:rsid w:val="00810E7D"/>
    <w:rsid w:val="008115B6"/>
    <w:rsid w:val="00811E2E"/>
    <w:rsid w:val="0081201C"/>
    <w:rsid w:val="008129F8"/>
    <w:rsid w:val="00813365"/>
    <w:rsid w:val="008133FB"/>
    <w:rsid w:val="008142C5"/>
    <w:rsid w:val="00814343"/>
    <w:rsid w:val="00814837"/>
    <w:rsid w:val="00815591"/>
    <w:rsid w:val="00816651"/>
    <w:rsid w:val="0082030A"/>
    <w:rsid w:val="008204E3"/>
    <w:rsid w:val="00822AA1"/>
    <w:rsid w:val="008230AF"/>
    <w:rsid w:val="00823141"/>
    <w:rsid w:val="00823556"/>
    <w:rsid w:val="0082379D"/>
    <w:rsid w:val="0082407F"/>
    <w:rsid w:val="0082565D"/>
    <w:rsid w:val="008263EE"/>
    <w:rsid w:val="008274E4"/>
    <w:rsid w:val="008275AB"/>
    <w:rsid w:val="00827C4B"/>
    <w:rsid w:val="00827E69"/>
    <w:rsid w:val="00827E99"/>
    <w:rsid w:val="00827F0B"/>
    <w:rsid w:val="00827FE2"/>
    <w:rsid w:val="00830DA8"/>
    <w:rsid w:val="008315EF"/>
    <w:rsid w:val="00831DF6"/>
    <w:rsid w:val="00834819"/>
    <w:rsid w:val="008350AD"/>
    <w:rsid w:val="008352FF"/>
    <w:rsid w:val="00835326"/>
    <w:rsid w:val="00835591"/>
    <w:rsid w:val="00835D18"/>
    <w:rsid w:val="00836BEC"/>
    <w:rsid w:val="00837131"/>
    <w:rsid w:val="008374E8"/>
    <w:rsid w:val="00837A20"/>
    <w:rsid w:val="00842A00"/>
    <w:rsid w:val="00842A6C"/>
    <w:rsid w:val="00842DA6"/>
    <w:rsid w:val="0084382E"/>
    <w:rsid w:val="008438D8"/>
    <w:rsid w:val="00845D64"/>
    <w:rsid w:val="0084602A"/>
    <w:rsid w:val="008471BA"/>
    <w:rsid w:val="00847443"/>
    <w:rsid w:val="00847453"/>
    <w:rsid w:val="00847A6E"/>
    <w:rsid w:val="00847D64"/>
    <w:rsid w:val="00847E5B"/>
    <w:rsid w:val="00847E61"/>
    <w:rsid w:val="00847E72"/>
    <w:rsid w:val="00847EFB"/>
    <w:rsid w:val="0085071C"/>
    <w:rsid w:val="00850767"/>
    <w:rsid w:val="00850888"/>
    <w:rsid w:val="00852634"/>
    <w:rsid w:val="00852656"/>
    <w:rsid w:val="008529A5"/>
    <w:rsid w:val="00852AEC"/>
    <w:rsid w:val="00852B42"/>
    <w:rsid w:val="00852D95"/>
    <w:rsid w:val="008535C2"/>
    <w:rsid w:val="00853E26"/>
    <w:rsid w:val="0085463B"/>
    <w:rsid w:val="0085495D"/>
    <w:rsid w:val="0085533E"/>
    <w:rsid w:val="00855E35"/>
    <w:rsid w:val="00856138"/>
    <w:rsid w:val="00856CE8"/>
    <w:rsid w:val="008573F6"/>
    <w:rsid w:val="00857660"/>
    <w:rsid w:val="008577C5"/>
    <w:rsid w:val="0085791C"/>
    <w:rsid w:val="008603E6"/>
    <w:rsid w:val="00860BC5"/>
    <w:rsid w:val="0086119C"/>
    <w:rsid w:val="0086165B"/>
    <w:rsid w:val="00861C43"/>
    <w:rsid w:val="00862088"/>
    <w:rsid w:val="00862517"/>
    <w:rsid w:val="00863B2D"/>
    <w:rsid w:val="008642C1"/>
    <w:rsid w:val="00864730"/>
    <w:rsid w:val="008649AF"/>
    <w:rsid w:val="00864C67"/>
    <w:rsid w:val="00865241"/>
    <w:rsid w:val="0086580C"/>
    <w:rsid w:val="00865CA7"/>
    <w:rsid w:val="008661B4"/>
    <w:rsid w:val="0086644B"/>
    <w:rsid w:val="00866F58"/>
    <w:rsid w:val="0086715B"/>
    <w:rsid w:val="008671DD"/>
    <w:rsid w:val="00867A42"/>
    <w:rsid w:val="00867A9F"/>
    <w:rsid w:val="00867F73"/>
    <w:rsid w:val="00870174"/>
    <w:rsid w:val="00870200"/>
    <w:rsid w:val="008704B1"/>
    <w:rsid w:val="008704F6"/>
    <w:rsid w:val="00870BF2"/>
    <w:rsid w:val="00870FD2"/>
    <w:rsid w:val="008714B7"/>
    <w:rsid w:val="00871639"/>
    <w:rsid w:val="008721CC"/>
    <w:rsid w:val="0087231B"/>
    <w:rsid w:val="00873921"/>
    <w:rsid w:val="00873E98"/>
    <w:rsid w:val="00876191"/>
    <w:rsid w:val="00876882"/>
    <w:rsid w:val="008768F7"/>
    <w:rsid w:val="00876A0B"/>
    <w:rsid w:val="00876EC9"/>
    <w:rsid w:val="008803A7"/>
    <w:rsid w:val="00880748"/>
    <w:rsid w:val="008825A7"/>
    <w:rsid w:val="00883C6E"/>
    <w:rsid w:val="00883F35"/>
    <w:rsid w:val="008847D4"/>
    <w:rsid w:val="0088520F"/>
    <w:rsid w:val="00886511"/>
    <w:rsid w:val="00886B1C"/>
    <w:rsid w:val="00886F63"/>
    <w:rsid w:val="008870A8"/>
    <w:rsid w:val="00887553"/>
    <w:rsid w:val="0089078F"/>
    <w:rsid w:val="00890FBF"/>
    <w:rsid w:val="00891294"/>
    <w:rsid w:val="00891754"/>
    <w:rsid w:val="0089206A"/>
    <w:rsid w:val="00893AC9"/>
    <w:rsid w:val="00893AD0"/>
    <w:rsid w:val="00894537"/>
    <w:rsid w:val="00894CBA"/>
    <w:rsid w:val="0089503F"/>
    <w:rsid w:val="008951D7"/>
    <w:rsid w:val="00895299"/>
    <w:rsid w:val="00895FF5"/>
    <w:rsid w:val="0089686F"/>
    <w:rsid w:val="00896AC4"/>
    <w:rsid w:val="00897130"/>
    <w:rsid w:val="00897315"/>
    <w:rsid w:val="008A0265"/>
    <w:rsid w:val="008A0838"/>
    <w:rsid w:val="008A161F"/>
    <w:rsid w:val="008A16DA"/>
    <w:rsid w:val="008A3591"/>
    <w:rsid w:val="008A3F7C"/>
    <w:rsid w:val="008A634B"/>
    <w:rsid w:val="008A6C13"/>
    <w:rsid w:val="008A721C"/>
    <w:rsid w:val="008A7934"/>
    <w:rsid w:val="008B0E99"/>
    <w:rsid w:val="008B142C"/>
    <w:rsid w:val="008B14CD"/>
    <w:rsid w:val="008B29DA"/>
    <w:rsid w:val="008B2C19"/>
    <w:rsid w:val="008B2FD1"/>
    <w:rsid w:val="008B376D"/>
    <w:rsid w:val="008B3EEB"/>
    <w:rsid w:val="008B47DD"/>
    <w:rsid w:val="008C0877"/>
    <w:rsid w:val="008C1BA7"/>
    <w:rsid w:val="008C2269"/>
    <w:rsid w:val="008C2842"/>
    <w:rsid w:val="008C3486"/>
    <w:rsid w:val="008C3864"/>
    <w:rsid w:val="008C3C01"/>
    <w:rsid w:val="008C4307"/>
    <w:rsid w:val="008C56B4"/>
    <w:rsid w:val="008C57CA"/>
    <w:rsid w:val="008C5814"/>
    <w:rsid w:val="008C6219"/>
    <w:rsid w:val="008C64A9"/>
    <w:rsid w:val="008C6C00"/>
    <w:rsid w:val="008C6C18"/>
    <w:rsid w:val="008C6F04"/>
    <w:rsid w:val="008D182B"/>
    <w:rsid w:val="008D1CEA"/>
    <w:rsid w:val="008D329E"/>
    <w:rsid w:val="008D480A"/>
    <w:rsid w:val="008D4A00"/>
    <w:rsid w:val="008D5E18"/>
    <w:rsid w:val="008D6435"/>
    <w:rsid w:val="008D7A00"/>
    <w:rsid w:val="008D7E9D"/>
    <w:rsid w:val="008E065A"/>
    <w:rsid w:val="008E081E"/>
    <w:rsid w:val="008E0A63"/>
    <w:rsid w:val="008E0CB6"/>
    <w:rsid w:val="008E2265"/>
    <w:rsid w:val="008E2A1A"/>
    <w:rsid w:val="008E2D4C"/>
    <w:rsid w:val="008E3112"/>
    <w:rsid w:val="008E3DAA"/>
    <w:rsid w:val="008E485E"/>
    <w:rsid w:val="008E4895"/>
    <w:rsid w:val="008E49B7"/>
    <w:rsid w:val="008E4DB7"/>
    <w:rsid w:val="008E5E20"/>
    <w:rsid w:val="008E5FA3"/>
    <w:rsid w:val="008E6A7A"/>
    <w:rsid w:val="008E6C5E"/>
    <w:rsid w:val="008E72CF"/>
    <w:rsid w:val="008E7D2A"/>
    <w:rsid w:val="008F1C55"/>
    <w:rsid w:val="008F2AE4"/>
    <w:rsid w:val="008F2D2D"/>
    <w:rsid w:val="008F4B5C"/>
    <w:rsid w:val="008F60B8"/>
    <w:rsid w:val="008F6487"/>
    <w:rsid w:val="008F7834"/>
    <w:rsid w:val="008F7F41"/>
    <w:rsid w:val="00900F76"/>
    <w:rsid w:val="0090208A"/>
    <w:rsid w:val="009022AE"/>
    <w:rsid w:val="009025D2"/>
    <w:rsid w:val="00903469"/>
    <w:rsid w:val="00904891"/>
    <w:rsid w:val="00904B74"/>
    <w:rsid w:val="00904BC9"/>
    <w:rsid w:val="00906341"/>
    <w:rsid w:val="00906D9D"/>
    <w:rsid w:val="00906ECB"/>
    <w:rsid w:val="00907B56"/>
    <w:rsid w:val="00910AFA"/>
    <w:rsid w:val="00910B9B"/>
    <w:rsid w:val="00910C79"/>
    <w:rsid w:val="009112B6"/>
    <w:rsid w:val="009112C7"/>
    <w:rsid w:val="0091227F"/>
    <w:rsid w:val="009122B8"/>
    <w:rsid w:val="009133EE"/>
    <w:rsid w:val="009145FC"/>
    <w:rsid w:val="009149FE"/>
    <w:rsid w:val="00915754"/>
    <w:rsid w:val="00915B60"/>
    <w:rsid w:val="00917197"/>
    <w:rsid w:val="00920249"/>
    <w:rsid w:val="00920C55"/>
    <w:rsid w:val="00921008"/>
    <w:rsid w:val="00921BCE"/>
    <w:rsid w:val="00921CE3"/>
    <w:rsid w:val="00921E5B"/>
    <w:rsid w:val="00921F9E"/>
    <w:rsid w:val="00922645"/>
    <w:rsid w:val="00922E83"/>
    <w:rsid w:val="009231C8"/>
    <w:rsid w:val="009232DB"/>
    <w:rsid w:val="009238F9"/>
    <w:rsid w:val="0092482A"/>
    <w:rsid w:val="00924D89"/>
    <w:rsid w:val="00925037"/>
    <w:rsid w:val="00925689"/>
    <w:rsid w:val="00925C77"/>
    <w:rsid w:val="00926305"/>
    <w:rsid w:val="00926E80"/>
    <w:rsid w:val="00927B1F"/>
    <w:rsid w:val="00927B38"/>
    <w:rsid w:val="00931342"/>
    <w:rsid w:val="009329B9"/>
    <w:rsid w:val="009349F9"/>
    <w:rsid w:val="00934C7B"/>
    <w:rsid w:val="00935452"/>
    <w:rsid w:val="0093636B"/>
    <w:rsid w:val="00937298"/>
    <w:rsid w:val="009378B7"/>
    <w:rsid w:val="00940373"/>
    <w:rsid w:val="009407A0"/>
    <w:rsid w:val="00940CD3"/>
    <w:rsid w:val="009414F7"/>
    <w:rsid w:val="00941514"/>
    <w:rsid w:val="00942116"/>
    <w:rsid w:val="009422EE"/>
    <w:rsid w:val="009428F4"/>
    <w:rsid w:val="00943234"/>
    <w:rsid w:val="00943465"/>
    <w:rsid w:val="00943496"/>
    <w:rsid w:val="009434CC"/>
    <w:rsid w:val="00944986"/>
    <w:rsid w:val="00946203"/>
    <w:rsid w:val="00946390"/>
    <w:rsid w:val="009504EA"/>
    <w:rsid w:val="00951AD0"/>
    <w:rsid w:val="00953B48"/>
    <w:rsid w:val="00957457"/>
    <w:rsid w:val="00960735"/>
    <w:rsid w:val="00960A73"/>
    <w:rsid w:val="00961E69"/>
    <w:rsid w:val="00962004"/>
    <w:rsid w:val="00962583"/>
    <w:rsid w:val="0096350E"/>
    <w:rsid w:val="009641B1"/>
    <w:rsid w:val="00964985"/>
    <w:rsid w:val="009657D5"/>
    <w:rsid w:val="00966162"/>
    <w:rsid w:val="00966C57"/>
    <w:rsid w:val="00966F96"/>
    <w:rsid w:val="009670C5"/>
    <w:rsid w:val="00970122"/>
    <w:rsid w:val="00970606"/>
    <w:rsid w:val="00972C2D"/>
    <w:rsid w:val="009734F5"/>
    <w:rsid w:val="00973C2A"/>
    <w:rsid w:val="009753F7"/>
    <w:rsid w:val="0097603B"/>
    <w:rsid w:val="009763C4"/>
    <w:rsid w:val="009767F5"/>
    <w:rsid w:val="00977867"/>
    <w:rsid w:val="0098035B"/>
    <w:rsid w:val="00982271"/>
    <w:rsid w:val="00982B88"/>
    <w:rsid w:val="00982DE7"/>
    <w:rsid w:val="00983400"/>
    <w:rsid w:val="0098397D"/>
    <w:rsid w:val="00983E1D"/>
    <w:rsid w:val="00984720"/>
    <w:rsid w:val="00984BC4"/>
    <w:rsid w:val="0098521C"/>
    <w:rsid w:val="00985D04"/>
    <w:rsid w:val="00985DD6"/>
    <w:rsid w:val="00987050"/>
    <w:rsid w:val="00987387"/>
    <w:rsid w:val="00990589"/>
    <w:rsid w:val="00990EAC"/>
    <w:rsid w:val="0099126F"/>
    <w:rsid w:val="009916D3"/>
    <w:rsid w:val="00991AF1"/>
    <w:rsid w:val="00992251"/>
    <w:rsid w:val="00992D1C"/>
    <w:rsid w:val="009937C9"/>
    <w:rsid w:val="009941F9"/>
    <w:rsid w:val="00994B47"/>
    <w:rsid w:val="00994E49"/>
    <w:rsid w:val="00994F01"/>
    <w:rsid w:val="00995E3A"/>
    <w:rsid w:val="00995E47"/>
    <w:rsid w:val="00996514"/>
    <w:rsid w:val="00996DA0"/>
    <w:rsid w:val="00996DBF"/>
    <w:rsid w:val="0099702E"/>
    <w:rsid w:val="0099740F"/>
    <w:rsid w:val="00997DC3"/>
    <w:rsid w:val="009A0B0D"/>
    <w:rsid w:val="009A2C69"/>
    <w:rsid w:val="009A34EE"/>
    <w:rsid w:val="009A3956"/>
    <w:rsid w:val="009A39DD"/>
    <w:rsid w:val="009A4AEB"/>
    <w:rsid w:val="009A4B57"/>
    <w:rsid w:val="009A5BDD"/>
    <w:rsid w:val="009A6658"/>
    <w:rsid w:val="009A680F"/>
    <w:rsid w:val="009A760D"/>
    <w:rsid w:val="009B0A21"/>
    <w:rsid w:val="009B0F67"/>
    <w:rsid w:val="009B186A"/>
    <w:rsid w:val="009B2303"/>
    <w:rsid w:val="009B277D"/>
    <w:rsid w:val="009B2896"/>
    <w:rsid w:val="009B295E"/>
    <w:rsid w:val="009B2ACC"/>
    <w:rsid w:val="009B4842"/>
    <w:rsid w:val="009B516F"/>
    <w:rsid w:val="009B58EB"/>
    <w:rsid w:val="009B6298"/>
    <w:rsid w:val="009B6716"/>
    <w:rsid w:val="009B6928"/>
    <w:rsid w:val="009B6E68"/>
    <w:rsid w:val="009B7392"/>
    <w:rsid w:val="009B7683"/>
    <w:rsid w:val="009B796C"/>
    <w:rsid w:val="009B7F23"/>
    <w:rsid w:val="009C0177"/>
    <w:rsid w:val="009C0BFE"/>
    <w:rsid w:val="009C0CE8"/>
    <w:rsid w:val="009C2D43"/>
    <w:rsid w:val="009C2FCE"/>
    <w:rsid w:val="009C31F5"/>
    <w:rsid w:val="009C3CD0"/>
    <w:rsid w:val="009C4301"/>
    <w:rsid w:val="009C52DA"/>
    <w:rsid w:val="009C6AFD"/>
    <w:rsid w:val="009C7D5F"/>
    <w:rsid w:val="009D08C2"/>
    <w:rsid w:val="009D0DFE"/>
    <w:rsid w:val="009D1425"/>
    <w:rsid w:val="009D16BE"/>
    <w:rsid w:val="009D3148"/>
    <w:rsid w:val="009D31AF"/>
    <w:rsid w:val="009D5CDD"/>
    <w:rsid w:val="009D6327"/>
    <w:rsid w:val="009D6615"/>
    <w:rsid w:val="009D6BAA"/>
    <w:rsid w:val="009D703D"/>
    <w:rsid w:val="009D7FCA"/>
    <w:rsid w:val="009E115F"/>
    <w:rsid w:val="009E1474"/>
    <w:rsid w:val="009E266C"/>
    <w:rsid w:val="009E2CA1"/>
    <w:rsid w:val="009E483C"/>
    <w:rsid w:val="009E4AE1"/>
    <w:rsid w:val="009E4C73"/>
    <w:rsid w:val="009E504B"/>
    <w:rsid w:val="009E5507"/>
    <w:rsid w:val="009E69F9"/>
    <w:rsid w:val="009E71B1"/>
    <w:rsid w:val="009E7ED3"/>
    <w:rsid w:val="009F051F"/>
    <w:rsid w:val="009F2977"/>
    <w:rsid w:val="009F2FDB"/>
    <w:rsid w:val="009F36DE"/>
    <w:rsid w:val="009F439F"/>
    <w:rsid w:val="009F5240"/>
    <w:rsid w:val="009F525A"/>
    <w:rsid w:val="009F6DD6"/>
    <w:rsid w:val="009F70AB"/>
    <w:rsid w:val="009F72B7"/>
    <w:rsid w:val="00A01022"/>
    <w:rsid w:val="00A0125E"/>
    <w:rsid w:val="00A01483"/>
    <w:rsid w:val="00A02471"/>
    <w:rsid w:val="00A02AFE"/>
    <w:rsid w:val="00A03062"/>
    <w:rsid w:val="00A03588"/>
    <w:rsid w:val="00A043AD"/>
    <w:rsid w:val="00A04AD0"/>
    <w:rsid w:val="00A056A9"/>
    <w:rsid w:val="00A05AE1"/>
    <w:rsid w:val="00A05C96"/>
    <w:rsid w:val="00A05DCB"/>
    <w:rsid w:val="00A0664F"/>
    <w:rsid w:val="00A069A3"/>
    <w:rsid w:val="00A06BA4"/>
    <w:rsid w:val="00A06D26"/>
    <w:rsid w:val="00A0777D"/>
    <w:rsid w:val="00A10439"/>
    <w:rsid w:val="00A10B4B"/>
    <w:rsid w:val="00A10F23"/>
    <w:rsid w:val="00A11609"/>
    <w:rsid w:val="00A1200D"/>
    <w:rsid w:val="00A1274F"/>
    <w:rsid w:val="00A12E1A"/>
    <w:rsid w:val="00A146FA"/>
    <w:rsid w:val="00A14B71"/>
    <w:rsid w:val="00A168E1"/>
    <w:rsid w:val="00A16A4D"/>
    <w:rsid w:val="00A176D9"/>
    <w:rsid w:val="00A20103"/>
    <w:rsid w:val="00A205D0"/>
    <w:rsid w:val="00A21059"/>
    <w:rsid w:val="00A21347"/>
    <w:rsid w:val="00A21B5C"/>
    <w:rsid w:val="00A220BE"/>
    <w:rsid w:val="00A2242E"/>
    <w:rsid w:val="00A225E4"/>
    <w:rsid w:val="00A22D59"/>
    <w:rsid w:val="00A22E17"/>
    <w:rsid w:val="00A22F09"/>
    <w:rsid w:val="00A2378F"/>
    <w:rsid w:val="00A23C9F"/>
    <w:rsid w:val="00A24BC9"/>
    <w:rsid w:val="00A257CD"/>
    <w:rsid w:val="00A25F4E"/>
    <w:rsid w:val="00A27C3C"/>
    <w:rsid w:val="00A3010B"/>
    <w:rsid w:val="00A3121C"/>
    <w:rsid w:val="00A31A56"/>
    <w:rsid w:val="00A31A82"/>
    <w:rsid w:val="00A3218C"/>
    <w:rsid w:val="00A32BB1"/>
    <w:rsid w:val="00A352A1"/>
    <w:rsid w:val="00A364A2"/>
    <w:rsid w:val="00A364AA"/>
    <w:rsid w:val="00A366B0"/>
    <w:rsid w:val="00A36AE2"/>
    <w:rsid w:val="00A37013"/>
    <w:rsid w:val="00A37148"/>
    <w:rsid w:val="00A37DAB"/>
    <w:rsid w:val="00A405B9"/>
    <w:rsid w:val="00A417BB"/>
    <w:rsid w:val="00A4180F"/>
    <w:rsid w:val="00A42E78"/>
    <w:rsid w:val="00A4357D"/>
    <w:rsid w:val="00A443CA"/>
    <w:rsid w:val="00A44C8B"/>
    <w:rsid w:val="00A44D1A"/>
    <w:rsid w:val="00A44E89"/>
    <w:rsid w:val="00A4740C"/>
    <w:rsid w:val="00A47957"/>
    <w:rsid w:val="00A5015A"/>
    <w:rsid w:val="00A50C7D"/>
    <w:rsid w:val="00A50EE8"/>
    <w:rsid w:val="00A5125E"/>
    <w:rsid w:val="00A5187B"/>
    <w:rsid w:val="00A51C89"/>
    <w:rsid w:val="00A52024"/>
    <w:rsid w:val="00A52A00"/>
    <w:rsid w:val="00A5327E"/>
    <w:rsid w:val="00A543D6"/>
    <w:rsid w:val="00A5479B"/>
    <w:rsid w:val="00A55178"/>
    <w:rsid w:val="00A55C15"/>
    <w:rsid w:val="00A56017"/>
    <w:rsid w:val="00A56DC9"/>
    <w:rsid w:val="00A56FF7"/>
    <w:rsid w:val="00A5727B"/>
    <w:rsid w:val="00A5736C"/>
    <w:rsid w:val="00A57845"/>
    <w:rsid w:val="00A57D0A"/>
    <w:rsid w:val="00A609AC"/>
    <w:rsid w:val="00A61487"/>
    <w:rsid w:val="00A61722"/>
    <w:rsid w:val="00A623E6"/>
    <w:rsid w:val="00A62E87"/>
    <w:rsid w:val="00A6441A"/>
    <w:rsid w:val="00A646BF"/>
    <w:rsid w:val="00A65792"/>
    <w:rsid w:val="00A658DE"/>
    <w:rsid w:val="00A65CB2"/>
    <w:rsid w:val="00A6611D"/>
    <w:rsid w:val="00A678F0"/>
    <w:rsid w:val="00A70871"/>
    <w:rsid w:val="00A70875"/>
    <w:rsid w:val="00A70C82"/>
    <w:rsid w:val="00A70EAE"/>
    <w:rsid w:val="00A71C99"/>
    <w:rsid w:val="00A71F9A"/>
    <w:rsid w:val="00A72746"/>
    <w:rsid w:val="00A73A8F"/>
    <w:rsid w:val="00A73A92"/>
    <w:rsid w:val="00A7430C"/>
    <w:rsid w:val="00A749E4"/>
    <w:rsid w:val="00A75692"/>
    <w:rsid w:val="00A75B6C"/>
    <w:rsid w:val="00A767C7"/>
    <w:rsid w:val="00A77AE3"/>
    <w:rsid w:val="00A80851"/>
    <w:rsid w:val="00A80F74"/>
    <w:rsid w:val="00A80F9C"/>
    <w:rsid w:val="00A82896"/>
    <w:rsid w:val="00A8385B"/>
    <w:rsid w:val="00A846F0"/>
    <w:rsid w:val="00A84BE4"/>
    <w:rsid w:val="00A852AD"/>
    <w:rsid w:val="00A86D98"/>
    <w:rsid w:val="00A87067"/>
    <w:rsid w:val="00A87330"/>
    <w:rsid w:val="00A90F9F"/>
    <w:rsid w:val="00A91AD0"/>
    <w:rsid w:val="00A93063"/>
    <w:rsid w:val="00A935F6"/>
    <w:rsid w:val="00A94738"/>
    <w:rsid w:val="00A948CC"/>
    <w:rsid w:val="00A95970"/>
    <w:rsid w:val="00A96518"/>
    <w:rsid w:val="00A9737F"/>
    <w:rsid w:val="00A974B8"/>
    <w:rsid w:val="00A976DE"/>
    <w:rsid w:val="00AA0007"/>
    <w:rsid w:val="00AA01B5"/>
    <w:rsid w:val="00AA01BC"/>
    <w:rsid w:val="00AA0835"/>
    <w:rsid w:val="00AA0CBE"/>
    <w:rsid w:val="00AA2F7F"/>
    <w:rsid w:val="00AA3C61"/>
    <w:rsid w:val="00AA5069"/>
    <w:rsid w:val="00AA51D7"/>
    <w:rsid w:val="00AA5C95"/>
    <w:rsid w:val="00AA603F"/>
    <w:rsid w:val="00AA60A1"/>
    <w:rsid w:val="00AA71D7"/>
    <w:rsid w:val="00AA77CA"/>
    <w:rsid w:val="00AB1A70"/>
    <w:rsid w:val="00AB2591"/>
    <w:rsid w:val="00AB2E5D"/>
    <w:rsid w:val="00AB35B2"/>
    <w:rsid w:val="00AB49D5"/>
    <w:rsid w:val="00AB4B96"/>
    <w:rsid w:val="00AB60CE"/>
    <w:rsid w:val="00AB77E5"/>
    <w:rsid w:val="00AB7808"/>
    <w:rsid w:val="00AB78DB"/>
    <w:rsid w:val="00AB7ADB"/>
    <w:rsid w:val="00AB7D6D"/>
    <w:rsid w:val="00AC0367"/>
    <w:rsid w:val="00AC08B2"/>
    <w:rsid w:val="00AC1CDD"/>
    <w:rsid w:val="00AC2A9E"/>
    <w:rsid w:val="00AC3400"/>
    <w:rsid w:val="00AC61B1"/>
    <w:rsid w:val="00AC667A"/>
    <w:rsid w:val="00AC6955"/>
    <w:rsid w:val="00AC6A44"/>
    <w:rsid w:val="00AC6BC4"/>
    <w:rsid w:val="00AC70AA"/>
    <w:rsid w:val="00AC769D"/>
    <w:rsid w:val="00AC77A2"/>
    <w:rsid w:val="00AD185B"/>
    <w:rsid w:val="00AD2171"/>
    <w:rsid w:val="00AD2C80"/>
    <w:rsid w:val="00AD4079"/>
    <w:rsid w:val="00AD516F"/>
    <w:rsid w:val="00AD5ACE"/>
    <w:rsid w:val="00AD6544"/>
    <w:rsid w:val="00AD6E4D"/>
    <w:rsid w:val="00AE0D33"/>
    <w:rsid w:val="00AE1CD7"/>
    <w:rsid w:val="00AE29AD"/>
    <w:rsid w:val="00AE3CF8"/>
    <w:rsid w:val="00AE47C0"/>
    <w:rsid w:val="00AE51DD"/>
    <w:rsid w:val="00AE58B6"/>
    <w:rsid w:val="00AE592A"/>
    <w:rsid w:val="00AE5BBD"/>
    <w:rsid w:val="00AE5DF3"/>
    <w:rsid w:val="00AE6235"/>
    <w:rsid w:val="00AE75CE"/>
    <w:rsid w:val="00AF05E7"/>
    <w:rsid w:val="00AF2093"/>
    <w:rsid w:val="00AF314E"/>
    <w:rsid w:val="00AF3559"/>
    <w:rsid w:val="00AF563D"/>
    <w:rsid w:val="00AF6776"/>
    <w:rsid w:val="00AF6E66"/>
    <w:rsid w:val="00AF71FC"/>
    <w:rsid w:val="00B004D4"/>
    <w:rsid w:val="00B0076A"/>
    <w:rsid w:val="00B017F5"/>
    <w:rsid w:val="00B02489"/>
    <w:rsid w:val="00B02B34"/>
    <w:rsid w:val="00B02BF3"/>
    <w:rsid w:val="00B02CF4"/>
    <w:rsid w:val="00B031C7"/>
    <w:rsid w:val="00B031F9"/>
    <w:rsid w:val="00B03591"/>
    <w:rsid w:val="00B0390A"/>
    <w:rsid w:val="00B056B6"/>
    <w:rsid w:val="00B06557"/>
    <w:rsid w:val="00B06632"/>
    <w:rsid w:val="00B06BB3"/>
    <w:rsid w:val="00B07207"/>
    <w:rsid w:val="00B07261"/>
    <w:rsid w:val="00B07785"/>
    <w:rsid w:val="00B101AB"/>
    <w:rsid w:val="00B11043"/>
    <w:rsid w:val="00B118CC"/>
    <w:rsid w:val="00B118DA"/>
    <w:rsid w:val="00B129A8"/>
    <w:rsid w:val="00B132B2"/>
    <w:rsid w:val="00B13974"/>
    <w:rsid w:val="00B13A58"/>
    <w:rsid w:val="00B141AE"/>
    <w:rsid w:val="00B1578B"/>
    <w:rsid w:val="00B16058"/>
    <w:rsid w:val="00B161E0"/>
    <w:rsid w:val="00B166E8"/>
    <w:rsid w:val="00B16C66"/>
    <w:rsid w:val="00B20151"/>
    <w:rsid w:val="00B208C2"/>
    <w:rsid w:val="00B217D2"/>
    <w:rsid w:val="00B2186A"/>
    <w:rsid w:val="00B22B0D"/>
    <w:rsid w:val="00B22CFE"/>
    <w:rsid w:val="00B23431"/>
    <w:rsid w:val="00B234CD"/>
    <w:rsid w:val="00B2469A"/>
    <w:rsid w:val="00B248FE"/>
    <w:rsid w:val="00B24DA8"/>
    <w:rsid w:val="00B25BD3"/>
    <w:rsid w:val="00B26DD1"/>
    <w:rsid w:val="00B27253"/>
    <w:rsid w:val="00B27419"/>
    <w:rsid w:val="00B27452"/>
    <w:rsid w:val="00B27A23"/>
    <w:rsid w:val="00B27B3F"/>
    <w:rsid w:val="00B27C62"/>
    <w:rsid w:val="00B27CD0"/>
    <w:rsid w:val="00B300D1"/>
    <w:rsid w:val="00B31483"/>
    <w:rsid w:val="00B317EC"/>
    <w:rsid w:val="00B3203B"/>
    <w:rsid w:val="00B323A9"/>
    <w:rsid w:val="00B32FEB"/>
    <w:rsid w:val="00B3413D"/>
    <w:rsid w:val="00B3453B"/>
    <w:rsid w:val="00B352CA"/>
    <w:rsid w:val="00B3541E"/>
    <w:rsid w:val="00B35CE0"/>
    <w:rsid w:val="00B372E5"/>
    <w:rsid w:val="00B376E5"/>
    <w:rsid w:val="00B3772E"/>
    <w:rsid w:val="00B401EB"/>
    <w:rsid w:val="00B40DDC"/>
    <w:rsid w:val="00B411BA"/>
    <w:rsid w:val="00B41D4D"/>
    <w:rsid w:val="00B4273C"/>
    <w:rsid w:val="00B42BA3"/>
    <w:rsid w:val="00B44A21"/>
    <w:rsid w:val="00B44D2F"/>
    <w:rsid w:val="00B45860"/>
    <w:rsid w:val="00B45D72"/>
    <w:rsid w:val="00B47157"/>
    <w:rsid w:val="00B473B9"/>
    <w:rsid w:val="00B50CB6"/>
    <w:rsid w:val="00B516D0"/>
    <w:rsid w:val="00B51EF7"/>
    <w:rsid w:val="00B52829"/>
    <w:rsid w:val="00B5292D"/>
    <w:rsid w:val="00B52D82"/>
    <w:rsid w:val="00B530B3"/>
    <w:rsid w:val="00B548CD"/>
    <w:rsid w:val="00B54FDF"/>
    <w:rsid w:val="00B55683"/>
    <w:rsid w:val="00B5718F"/>
    <w:rsid w:val="00B57B7F"/>
    <w:rsid w:val="00B60690"/>
    <w:rsid w:val="00B60711"/>
    <w:rsid w:val="00B607B8"/>
    <w:rsid w:val="00B60DD2"/>
    <w:rsid w:val="00B61B2A"/>
    <w:rsid w:val="00B63543"/>
    <w:rsid w:val="00B637B9"/>
    <w:rsid w:val="00B642FD"/>
    <w:rsid w:val="00B64346"/>
    <w:rsid w:val="00B705A9"/>
    <w:rsid w:val="00B708A0"/>
    <w:rsid w:val="00B70B05"/>
    <w:rsid w:val="00B71B15"/>
    <w:rsid w:val="00B7241C"/>
    <w:rsid w:val="00B728B3"/>
    <w:rsid w:val="00B72F04"/>
    <w:rsid w:val="00B737DA"/>
    <w:rsid w:val="00B738DF"/>
    <w:rsid w:val="00B73A0C"/>
    <w:rsid w:val="00B75D2D"/>
    <w:rsid w:val="00B763C7"/>
    <w:rsid w:val="00B76AD7"/>
    <w:rsid w:val="00B76C93"/>
    <w:rsid w:val="00B7776D"/>
    <w:rsid w:val="00B8106D"/>
    <w:rsid w:val="00B83341"/>
    <w:rsid w:val="00B8396A"/>
    <w:rsid w:val="00B8400C"/>
    <w:rsid w:val="00B84B28"/>
    <w:rsid w:val="00B84E8F"/>
    <w:rsid w:val="00B85CCA"/>
    <w:rsid w:val="00B875BE"/>
    <w:rsid w:val="00B9003A"/>
    <w:rsid w:val="00B91132"/>
    <w:rsid w:val="00B92887"/>
    <w:rsid w:val="00B92EE8"/>
    <w:rsid w:val="00B9357A"/>
    <w:rsid w:val="00B944A9"/>
    <w:rsid w:val="00B96400"/>
    <w:rsid w:val="00B968E9"/>
    <w:rsid w:val="00B974E9"/>
    <w:rsid w:val="00B97807"/>
    <w:rsid w:val="00BA03A2"/>
    <w:rsid w:val="00BA16FB"/>
    <w:rsid w:val="00BA2C8A"/>
    <w:rsid w:val="00BA3453"/>
    <w:rsid w:val="00BA45A7"/>
    <w:rsid w:val="00BA45B4"/>
    <w:rsid w:val="00BA45BA"/>
    <w:rsid w:val="00BA5553"/>
    <w:rsid w:val="00BA57D4"/>
    <w:rsid w:val="00BA63EE"/>
    <w:rsid w:val="00BA679F"/>
    <w:rsid w:val="00BA6A71"/>
    <w:rsid w:val="00BA71B7"/>
    <w:rsid w:val="00BA73EF"/>
    <w:rsid w:val="00BA7546"/>
    <w:rsid w:val="00BA77E3"/>
    <w:rsid w:val="00BA7FB3"/>
    <w:rsid w:val="00BB01A2"/>
    <w:rsid w:val="00BB03AB"/>
    <w:rsid w:val="00BB12E9"/>
    <w:rsid w:val="00BB1C93"/>
    <w:rsid w:val="00BB2033"/>
    <w:rsid w:val="00BB33B0"/>
    <w:rsid w:val="00BB3B7B"/>
    <w:rsid w:val="00BB4C04"/>
    <w:rsid w:val="00BB5424"/>
    <w:rsid w:val="00BB6133"/>
    <w:rsid w:val="00BB73A3"/>
    <w:rsid w:val="00BB7751"/>
    <w:rsid w:val="00BC14C6"/>
    <w:rsid w:val="00BC1879"/>
    <w:rsid w:val="00BC258A"/>
    <w:rsid w:val="00BC2718"/>
    <w:rsid w:val="00BC3E24"/>
    <w:rsid w:val="00BC4038"/>
    <w:rsid w:val="00BC4552"/>
    <w:rsid w:val="00BC5390"/>
    <w:rsid w:val="00BC5756"/>
    <w:rsid w:val="00BC5921"/>
    <w:rsid w:val="00BC59DF"/>
    <w:rsid w:val="00BC620F"/>
    <w:rsid w:val="00BC644A"/>
    <w:rsid w:val="00BC67A1"/>
    <w:rsid w:val="00BC74A8"/>
    <w:rsid w:val="00BC7E21"/>
    <w:rsid w:val="00BD172A"/>
    <w:rsid w:val="00BD39E2"/>
    <w:rsid w:val="00BD4002"/>
    <w:rsid w:val="00BD402F"/>
    <w:rsid w:val="00BD4A1C"/>
    <w:rsid w:val="00BD510E"/>
    <w:rsid w:val="00BD579B"/>
    <w:rsid w:val="00BD5FCA"/>
    <w:rsid w:val="00BD6255"/>
    <w:rsid w:val="00BD69E9"/>
    <w:rsid w:val="00BD6B2E"/>
    <w:rsid w:val="00BD6DC9"/>
    <w:rsid w:val="00BD7055"/>
    <w:rsid w:val="00BD73B7"/>
    <w:rsid w:val="00BD7506"/>
    <w:rsid w:val="00BD78EF"/>
    <w:rsid w:val="00BE0F60"/>
    <w:rsid w:val="00BE1EC2"/>
    <w:rsid w:val="00BE3EE3"/>
    <w:rsid w:val="00BE42F2"/>
    <w:rsid w:val="00BE568A"/>
    <w:rsid w:val="00BE56E4"/>
    <w:rsid w:val="00BE62DD"/>
    <w:rsid w:val="00BF0A21"/>
    <w:rsid w:val="00BF2125"/>
    <w:rsid w:val="00BF2766"/>
    <w:rsid w:val="00BF4203"/>
    <w:rsid w:val="00BF543F"/>
    <w:rsid w:val="00BF63FD"/>
    <w:rsid w:val="00BF7CA4"/>
    <w:rsid w:val="00BF7DF3"/>
    <w:rsid w:val="00C006C2"/>
    <w:rsid w:val="00C01503"/>
    <w:rsid w:val="00C0211C"/>
    <w:rsid w:val="00C03088"/>
    <w:rsid w:val="00C040B4"/>
    <w:rsid w:val="00C048DC"/>
    <w:rsid w:val="00C04DC3"/>
    <w:rsid w:val="00C04FF2"/>
    <w:rsid w:val="00C06000"/>
    <w:rsid w:val="00C06539"/>
    <w:rsid w:val="00C10F8A"/>
    <w:rsid w:val="00C11545"/>
    <w:rsid w:val="00C115A6"/>
    <w:rsid w:val="00C12EA9"/>
    <w:rsid w:val="00C13343"/>
    <w:rsid w:val="00C13511"/>
    <w:rsid w:val="00C13612"/>
    <w:rsid w:val="00C14EDE"/>
    <w:rsid w:val="00C15F8D"/>
    <w:rsid w:val="00C165D8"/>
    <w:rsid w:val="00C1690C"/>
    <w:rsid w:val="00C16AEB"/>
    <w:rsid w:val="00C16C70"/>
    <w:rsid w:val="00C171A8"/>
    <w:rsid w:val="00C20611"/>
    <w:rsid w:val="00C209AC"/>
    <w:rsid w:val="00C21109"/>
    <w:rsid w:val="00C218C7"/>
    <w:rsid w:val="00C22F27"/>
    <w:rsid w:val="00C239E0"/>
    <w:rsid w:val="00C24764"/>
    <w:rsid w:val="00C25C79"/>
    <w:rsid w:val="00C27141"/>
    <w:rsid w:val="00C274DA"/>
    <w:rsid w:val="00C31E25"/>
    <w:rsid w:val="00C320B0"/>
    <w:rsid w:val="00C32B26"/>
    <w:rsid w:val="00C3323D"/>
    <w:rsid w:val="00C359DD"/>
    <w:rsid w:val="00C36D52"/>
    <w:rsid w:val="00C37028"/>
    <w:rsid w:val="00C371FB"/>
    <w:rsid w:val="00C40583"/>
    <w:rsid w:val="00C40C8F"/>
    <w:rsid w:val="00C41985"/>
    <w:rsid w:val="00C419B7"/>
    <w:rsid w:val="00C4236D"/>
    <w:rsid w:val="00C427B8"/>
    <w:rsid w:val="00C43C75"/>
    <w:rsid w:val="00C43DBA"/>
    <w:rsid w:val="00C4431F"/>
    <w:rsid w:val="00C44E77"/>
    <w:rsid w:val="00C45933"/>
    <w:rsid w:val="00C45D3D"/>
    <w:rsid w:val="00C464A9"/>
    <w:rsid w:val="00C46577"/>
    <w:rsid w:val="00C46C33"/>
    <w:rsid w:val="00C46E1B"/>
    <w:rsid w:val="00C503B1"/>
    <w:rsid w:val="00C50B4A"/>
    <w:rsid w:val="00C50EAD"/>
    <w:rsid w:val="00C50F16"/>
    <w:rsid w:val="00C5167E"/>
    <w:rsid w:val="00C51E21"/>
    <w:rsid w:val="00C5225F"/>
    <w:rsid w:val="00C5343D"/>
    <w:rsid w:val="00C54C4B"/>
    <w:rsid w:val="00C55998"/>
    <w:rsid w:val="00C56D8E"/>
    <w:rsid w:val="00C56DBD"/>
    <w:rsid w:val="00C57139"/>
    <w:rsid w:val="00C57D33"/>
    <w:rsid w:val="00C60D8E"/>
    <w:rsid w:val="00C61F81"/>
    <w:rsid w:val="00C6219A"/>
    <w:rsid w:val="00C62241"/>
    <w:rsid w:val="00C625D2"/>
    <w:rsid w:val="00C62EBF"/>
    <w:rsid w:val="00C645E8"/>
    <w:rsid w:val="00C65047"/>
    <w:rsid w:val="00C6631D"/>
    <w:rsid w:val="00C6664A"/>
    <w:rsid w:val="00C667D6"/>
    <w:rsid w:val="00C66BED"/>
    <w:rsid w:val="00C674FC"/>
    <w:rsid w:val="00C72568"/>
    <w:rsid w:val="00C72814"/>
    <w:rsid w:val="00C72E5E"/>
    <w:rsid w:val="00C73914"/>
    <w:rsid w:val="00C7400B"/>
    <w:rsid w:val="00C74363"/>
    <w:rsid w:val="00C75878"/>
    <w:rsid w:val="00C758D5"/>
    <w:rsid w:val="00C75AE2"/>
    <w:rsid w:val="00C76556"/>
    <w:rsid w:val="00C76825"/>
    <w:rsid w:val="00C76E5F"/>
    <w:rsid w:val="00C777DB"/>
    <w:rsid w:val="00C777EE"/>
    <w:rsid w:val="00C800BC"/>
    <w:rsid w:val="00C80F89"/>
    <w:rsid w:val="00C80F93"/>
    <w:rsid w:val="00C8120B"/>
    <w:rsid w:val="00C81299"/>
    <w:rsid w:val="00C826C1"/>
    <w:rsid w:val="00C82A88"/>
    <w:rsid w:val="00C8377B"/>
    <w:rsid w:val="00C849B8"/>
    <w:rsid w:val="00C85A1F"/>
    <w:rsid w:val="00C85B51"/>
    <w:rsid w:val="00C865ED"/>
    <w:rsid w:val="00C8686E"/>
    <w:rsid w:val="00C86AA2"/>
    <w:rsid w:val="00C874F0"/>
    <w:rsid w:val="00C9299F"/>
    <w:rsid w:val="00C9471F"/>
    <w:rsid w:val="00C94BB3"/>
    <w:rsid w:val="00C954A7"/>
    <w:rsid w:val="00C95655"/>
    <w:rsid w:val="00C95A47"/>
    <w:rsid w:val="00C976C9"/>
    <w:rsid w:val="00C978F7"/>
    <w:rsid w:val="00C97ED5"/>
    <w:rsid w:val="00CA0058"/>
    <w:rsid w:val="00CA0982"/>
    <w:rsid w:val="00CA0B81"/>
    <w:rsid w:val="00CA1A97"/>
    <w:rsid w:val="00CA1D30"/>
    <w:rsid w:val="00CA27FB"/>
    <w:rsid w:val="00CA28D2"/>
    <w:rsid w:val="00CA29C8"/>
    <w:rsid w:val="00CA2D55"/>
    <w:rsid w:val="00CA2FFF"/>
    <w:rsid w:val="00CA3D68"/>
    <w:rsid w:val="00CA45B3"/>
    <w:rsid w:val="00CA48BA"/>
    <w:rsid w:val="00CA4E3A"/>
    <w:rsid w:val="00CA4F55"/>
    <w:rsid w:val="00CA5039"/>
    <w:rsid w:val="00CA74C7"/>
    <w:rsid w:val="00CA7C05"/>
    <w:rsid w:val="00CB005B"/>
    <w:rsid w:val="00CB10FC"/>
    <w:rsid w:val="00CB1782"/>
    <w:rsid w:val="00CB2042"/>
    <w:rsid w:val="00CB30D2"/>
    <w:rsid w:val="00CB329B"/>
    <w:rsid w:val="00CB3926"/>
    <w:rsid w:val="00CB42CC"/>
    <w:rsid w:val="00CB4AFA"/>
    <w:rsid w:val="00CB53CD"/>
    <w:rsid w:val="00CB598D"/>
    <w:rsid w:val="00CB6037"/>
    <w:rsid w:val="00CB622D"/>
    <w:rsid w:val="00CB6490"/>
    <w:rsid w:val="00CB6651"/>
    <w:rsid w:val="00CB7655"/>
    <w:rsid w:val="00CB7949"/>
    <w:rsid w:val="00CB7AFB"/>
    <w:rsid w:val="00CB7C05"/>
    <w:rsid w:val="00CC107E"/>
    <w:rsid w:val="00CC1324"/>
    <w:rsid w:val="00CC2C2A"/>
    <w:rsid w:val="00CC2DBC"/>
    <w:rsid w:val="00CC5820"/>
    <w:rsid w:val="00CC7A4B"/>
    <w:rsid w:val="00CC7E5F"/>
    <w:rsid w:val="00CD020D"/>
    <w:rsid w:val="00CD0397"/>
    <w:rsid w:val="00CD1180"/>
    <w:rsid w:val="00CD122C"/>
    <w:rsid w:val="00CD2482"/>
    <w:rsid w:val="00CD2649"/>
    <w:rsid w:val="00CD2C59"/>
    <w:rsid w:val="00CD34F5"/>
    <w:rsid w:val="00CD353A"/>
    <w:rsid w:val="00CD354C"/>
    <w:rsid w:val="00CD3CCB"/>
    <w:rsid w:val="00CD41B7"/>
    <w:rsid w:val="00CD42CA"/>
    <w:rsid w:val="00CD503C"/>
    <w:rsid w:val="00CD54E3"/>
    <w:rsid w:val="00CD762B"/>
    <w:rsid w:val="00CD7E3F"/>
    <w:rsid w:val="00CE0AE3"/>
    <w:rsid w:val="00CE2349"/>
    <w:rsid w:val="00CE2D27"/>
    <w:rsid w:val="00CE2D73"/>
    <w:rsid w:val="00CE2EAF"/>
    <w:rsid w:val="00CE3286"/>
    <w:rsid w:val="00CE411C"/>
    <w:rsid w:val="00CE515D"/>
    <w:rsid w:val="00CE5846"/>
    <w:rsid w:val="00CE5CC5"/>
    <w:rsid w:val="00CE5DB7"/>
    <w:rsid w:val="00CE5E4C"/>
    <w:rsid w:val="00CE7982"/>
    <w:rsid w:val="00CF1448"/>
    <w:rsid w:val="00CF166A"/>
    <w:rsid w:val="00CF1822"/>
    <w:rsid w:val="00CF1823"/>
    <w:rsid w:val="00CF3084"/>
    <w:rsid w:val="00CF4736"/>
    <w:rsid w:val="00CF5B78"/>
    <w:rsid w:val="00CF6675"/>
    <w:rsid w:val="00CF6E06"/>
    <w:rsid w:val="00CF7F5B"/>
    <w:rsid w:val="00D00596"/>
    <w:rsid w:val="00D00987"/>
    <w:rsid w:val="00D00F27"/>
    <w:rsid w:val="00D01339"/>
    <w:rsid w:val="00D013C5"/>
    <w:rsid w:val="00D015DD"/>
    <w:rsid w:val="00D02C2C"/>
    <w:rsid w:val="00D03DA0"/>
    <w:rsid w:val="00D041D9"/>
    <w:rsid w:val="00D04223"/>
    <w:rsid w:val="00D05515"/>
    <w:rsid w:val="00D05966"/>
    <w:rsid w:val="00D05F08"/>
    <w:rsid w:val="00D102CC"/>
    <w:rsid w:val="00D11A94"/>
    <w:rsid w:val="00D12844"/>
    <w:rsid w:val="00D133A8"/>
    <w:rsid w:val="00D13828"/>
    <w:rsid w:val="00D13BBA"/>
    <w:rsid w:val="00D14493"/>
    <w:rsid w:val="00D14A07"/>
    <w:rsid w:val="00D151F4"/>
    <w:rsid w:val="00D1653A"/>
    <w:rsid w:val="00D1698F"/>
    <w:rsid w:val="00D169E7"/>
    <w:rsid w:val="00D171C1"/>
    <w:rsid w:val="00D17453"/>
    <w:rsid w:val="00D20F94"/>
    <w:rsid w:val="00D21BB5"/>
    <w:rsid w:val="00D225F7"/>
    <w:rsid w:val="00D23AF2"/>
    <w:rsid w:val="00D23C3A"/>
    <w:rsid w:val="00D24215"/>
    <w:rsid w:val="00D25B2C"/>
    <w:rsid w:val="00D264FA"/>
    <w:rsid w:val="00D266A3"/>
    <w:rsid w:val="00D27282"/>
    <w:rsid w:val="00D276E5"/>
    <w:rsid w:val="00D27845"/>
    <w:rsid w:val="00D279C3"/>
    <w:rsid w:val="00D27F7D"/>
    <w:rsid w:val="00D3049A"/>
    <w:rsid w:val="00D30E75"/>
    <w:rsid w:val="00D31599"/>
    <w:rsid w:val="00D3173D"/>
    <w:rsid w:val="00D3194D"/>
    <w:rsid w:val="00D33C99"/>
    <w:rsid w:val="00D343D1"/>
    <w:rsid w:val="00D36C74"/>
    <w:rsid w:val="00D372B3"/>
    <w:rsid w:val="00D37D7B"/>
    <w:rsid w:val="00D402A0"/>
    <w:rsid w:val="00D40982"/>
    <w:rsid w:val="00D41F7A"/>
    <w:rsid w:val="00D42519"/>
    <w:rsid w:val="00D428F8"/>
    <w:rsid w:val="00D43478"/>
    <w:rsid w:val="00D4363B"/>
    <w:rsid w:val="00D4422C"/>
    <w:rsid w:val="00D44363"/>
    <w:rsid w:val="00D44BFC"/>
    <w:rsid w:val="00D450F5"/>
    <w:rsid w:val="00D454BF"/>
    <w:rsid w:val="00D465EE"/>
    <w:rsid w:val="00D46A9D"/>
    <w:rsid w:val="00D46BE2"/>
    <w:rsid w:val="00D46DB8"/>
    <w:rsid w:val="00D46E1B"/>
    <w:rsid w:val="00D47287"/>
    <w:rsid w:val="00D47C7B"/>
    <w:rsid w:val="00D517CE"/>
    <w:rsid w:val="00D51903"/>
    <w:rsid w:val="00D51A62"/>
    <w:rsid w:val="00D52A97"/>
    <w:rsid w:val="00D53DD8"/>
    <w:rsid w:val="00D53F73"/>
    <w:rsid w:val="00D5668B"/>
    <w:rsid w:val="00D5678A"/>
    <w:rsid w:val="00D57048"/>
    <w:rsid w:val="00D607F8"/>
    <w:rsid w:val="00D60EA7"/>
    <w:rsid w:val="00D618E2"/>
    <w:rsid w:val="00D6203D"/>
    <w:rsid w:val="00D62A15"/>
    <w:rsid w:val="00D62CF3"/>
    <w:rsid w:val="00D63352"/>
    <w:rsid w:val="00D634C5"/>
    <w:rsid w:val="00D63708"/>
    <w:rsid w:val="00D642FB"/>
    <w:rsid w:val="00D647E7"/>
    <w:rsid w:val="00D64929"/>
    <w:rsid w:val="00D65AA5"/>
    <w:rsid w:val="00D6674F"/>
    <w:rsid w:val="00D66831"/>
    <w:rsid w:val="00D66DC8"/>
    <w:rsid w:val="00D67761"/>
    <w:rsid w:val="00D721B2"/>
    <w:rsid w:val="00D723A0"/>
    <w:rsid w:val="00D737E4"/>
    <w:rsid w:val="00D73971"/>
    <w:rsid w:val="00D73B4C"/>
    <w:rsid w:val="00D74066"/>
    <w:rsid w:val="00D7408A"/>
    <w:rsid w:val="00D749E4"/>
    <w:rsid w:val="00D7666F"/>
    <w:rsid w:val="00D7694D"/>
    <w:rsid w:val="00D7706B"/>
    <w:rsid w:val="00D77B8D"/>
    <w:rsid w:val="00D8053E"/>
    <w:rsid w:val="00D8144C"/>
    <w:rsid w:val="00D81BC8"/>
    <w:rsid w:val="00D823FC"/>
    <w:rsid w:val="00D831F2"/>
    <w:rsid w:val="00D838C1"/>
    <w:rsid w:val="00D846D9"/>
    <w:rsid w:val="00D84A4E"/>
    <w:rsid w:val="00D84C3A"/>
    <w:rsid w:val="00D84DC6"/>
    <w:rsid w:val="00D84FB7"/>
    <w:rsid w:val="00D857CA"/>
    <w:rsid w:val="00D85857"/>
    <w:rsid w:val="00D8648B"/>
    <w:rsid w:val="00D86B8A"/>
    <w:rsid w:val="00D86D01"/>
    <w:rsid w:val="00D86FA7"/>
    <w:rsid w:val="00D8760E"/>
    <w:rsid w:val="00D87A6C"/>
    <w:rsid w:val="00D9046F"/>
    <w:rsid w:val="00D90570"/>
    <w:rsid w:val="00D90605"/>
    <w:rsid w:val="00D90A25"/>
    <w:rsid w:val="00D90B9F"/>
    <w:rsid w:val="00D91908"/>
    <w:rsid w:val="00D91C25"/>
    <w:rsid w:val="00D91FBC"/>
    <w:rsid w:val="00D9224E"/>
    <w:rsid w:val="00D92926"/>
    <w:rsid w:val="00D92E6D"/>
    <w:rsid w:val="00D92F9D"/>
    <w:rsid w:val="00D93089"/>
    <w:rsid w:val="00D93141"/>
    <w:rsid w:val="00D93AD5"/>
    <w:rsid w:val="00D93E37"/>
    <w:rsid w:val="00D9509D"/>
    <w:rsid w:val="00D96C55"/>
    <w:rsid w:val="00D97A38"/>
    <w:rsid w:val="00DA220A"/>
    <w:rsid w:val="00DA3176"/>
    <w:rsid w:val="00DA3DD8"/>
    <w:rsid w:val="00DA40BA"/>
    <w:rsid w:val="00DA48EE"/>
    <w:rsid w:val="00DA4A75"/>
    <w:rsid w:val="00DA5BF1"/>
    <w:rsid w:val="00DA670E"/>
    <w:rsid w:val="00DA6D94"/>
    <w:rsid w:val="00DA6E6E"/>
    <w:rsid w:val="00DA7261"/>
    <w:rsid w:val="00DB04EC"/>
    <w:rsid w:val="00DB12BE"/>
    <w:rsid w:val="00DB189C"/>
    <w:rsid w:val="00DB285A"/>
    <w:rsid w:val="00DB2E68"/>
    <w:rsid w:val="00DB4B7B"/>
    <w:rsid w:val="00DB4F8D"/>
    <w:rsid w:val="00DB5BA7"/>
    <w:rsid w:val="00DB5E3D"/>
    <w:rsid w:val="00DB6F3C"/>
    <w:rsid w:val="00DB71D4"/>
    <w:rsid w:val="00DB7222"/>
    <w:rsid w:val="00DB7904"/>
    <w:rsid w:val="00DB7BCB"/>
    <w:rsid w:val="00DC1043"/>
    <w:rsid w:val="00DC2996"/>
    <w:rsid w:val="00DC2A3B"/>
    <w:rsid w:val="00DC2F93"/>
    <w:rsid w:val="00DC3436"/>
    <w:rsid w:val="00DC37B3"/>
    <w:rsid w:val="00DC4035"/>
    <w:rsid w:val="00DC4828"/>
    <w:rsid w:val="00DC4E52"/>
    <w:rsid w:val="00DC593A"/>
    <w:rsid w:val="00DC5CC2"/>
    <w:rsid w:val="00DC6461"/>
    <w:rsid w:val="00DC64DB"/>
    <w:rsid w:val="00DC796B"/>
    <w:rsid w:val="00DC79DD"/>
    <w:rsid w:val="00DC7E43"/>
    <w:rsid w:val="00DD08DB"/>
    <w:rsid w:val="00DD1B10"/>
    <w:rsid w:val="00DD273F"/>
    <w:rsid w:val="00DD2F3E"/>
    <w:rsid w:val="00DD3DD5"/>
    <w:rsid w:val="00DD485C"/>
    <w:rsid w:val="00DD4930"/>
    <w:rsid w:val="00DD5E6E"/>
    <w:rsid w:val="00DD6207"/>
    <w:rsid w:val="00DD6A1C"/>
    <w:rsid w:val="00DD6E09"/>
    <w:rsid w:val="00DD7B53"/>
    <w:rsid w:val="00DE1357"/>
    <w:rsid w:val="00DE1980"/>
    <w:rsid w:val="00DE223F"/>
    <w:rsid w:val="00DE2546"/>
    <w:rsid w:val="00DE4E9F"/>
    <w:rsid w:val="00DE5B28"/>
    <w:rsid w:val="00DE611A"/>
    <w:rsid w:val="00DE6177"/>
    <w:rsid w:val="00DE638A"/>
    <w:rsid w:val="00DE73B0"/>
    <w:rsid w:val="00DF018F"/>
    <w:rsid w:val="00DF06FF"/>
    <w:rsid w:val="00DF0B1D"/>
    <w:rsid w:val="00DF11D4"/>
    <w:rsid w:val="00DF2A7F"/>
    <w:rsid w:val="00DF47BE"/>
    <w:rsid w:val="00DF521F"/>
    <w:rsid w:val="00DF5C5C"/>
    <w:rsid w:val="00DF6A39"/>
    <w:rsid w:val="00DF6B96"/>
    <w:rsid w:val="00DF77E7"/>
    <w:rsid w:val="00DF7A18"/>
    <w:rsid w:val="00E01529"/>
    <w:rsid w:val="00E0173D"/>
    <w:rsid w:val="00E01FA1"/>
    <w:rsid w:val="00E0253D"/>
    <w:rsid w:val="00E03505"/>
    <w:rsid w:val="00E047C6"/>
    <w:rsid w:val="00E04953"/>
    <w:rsid w:val="00E04D00"/>
    <w:rsid w:val="00E04DCF"/>
    <w:rsid w:val="00E058A4"/>
    <w:rsid w:val="00E06248"/>
    <w:rsid w:val="00E067A2"/>
    <w:rsid w:val="00E070A9"/>
    <w:rsid w:val="00E07AA3"/>
    <w:rsid w:val="00E07DD9"/>
    <w:rsid w:val="00E07EB9"/>
    <w:rsid w:val="00E10165"/>
    <w:rsid w:val="00E10673"/>
    <w:rsid w:val="00E10B7C"/>
    <w:rsid w:val="00E121B1"/>
    <w:rsid w:val="00E1310F"/>
    <w:rsid w:val="00E13A7C"/>
    <w:rsid w:val="00E14567"/>
    <w:rsid w:val="00E14C83"/>
    <w:rsid w:val="00E14E7F"/>
    <w:rsid w:val="00E163D6"/>
    <w:rsid w:val="00E17DE6"/>
    <w:rsid w:val="00E17E88"/>
    <w:rsid w:val="00E20141"/>
    <w:rsid w:val="00E20563"/>
    <w:rsid w:val="00E21351"/>
    <w:rsid w:val="00E2265E"/>
    <w:rsid w:val="00E22D93"/>
    <w:rsid w:val="00E230C0"/>
    <w:rsid w:val="00E23282"/>
    <w:rsid w:val="00E232A6"/>
    <w:rsid w:val="00E23D34"/>
    <w:rsid w:val="00E23F83"/>
    <w:rsid w:val="00E244DA"/>
    <w:rsid w:val="00E24E01"/>
    <w:rsid w:val="00E2556D"/>
    <w:rsid w:val="00E25629"/>
    <w:rsid w:val="00E25E78"/>
    <w:rsid w:val="00E25E7E"/>
    <w:rsid w:val="00E26B6E"/>
    <w:rsid w:val="00E26DCB"/>
    <w:rsid w:val="00E27292"/>
    <w:rsid w:val="00E278C0"/>
    <w:rsid w:val="00E3217C"/>
    <w:rsid w:val="00E324FF"/>
    <w:rsid w:val="00E32B71"/>
    <w:rsid w:val="00E33752"/>
    <w:rsid w:val="00E352DD"/>
    <w:rsid w:val="00E356BE"/>
    <w:rsid w:val="00E3725C"/>
    <w:rsid w:val="00E37AC8"/>
    <w:rsid w:val="00E37DEE"/>
    <w:rsid w:val="00E40F2F"/>
    <w:rsid w:val="00E41121"/>
    <w:rsid w:val="00E41D42"/>
    <w:rsid w:val="00E426BB"/>
    <w:rsid w:val="00E42BEC"/>
    <w:rsid w:val="00E4359B"/>
    <w:rsid w:val="00E43E63"/>
    <w:rsid w:val="00E441A9"/>
    <w:rsid w:val="00E44A04"/>
    <w:rsid w:val="00E46010"/>
    <w:rsid w:val="00E46B40"/>
    <w:rsid w:val="00E46C54"/>
    <w:rsid w:val="00E50D6E"/>
    <w:rsid w:val="00E50D86"/>
    <w:rsid w:val="00E5128E"/>
    <w:rsid w:val="00E5149C"/>
    <w:rsid w:val="00E524AD"/>
    <w:rsid w:val="00E526AD"/>
    <w:rsid w:val="00E52B2C"/>
    <w:rsid w:val="00E52C9F"/>
    <w:rsid w:val="00E53694"/>
    <w:rsid w:val="00E56435"/>
    <w:rsid w:val="00E5695C"/>
    <w:rsid w:val="00E573CD"/>
    <w:rsid w:val="00E57941"/>
    <w:rsid w:val="00E60A96"/>
    <w:rsid w:val="00E63817"/>
    <w:rsid w:val="00E645AE"/>
    <w:rsid w:val="00E64620"/>
    <w:rsid w:val="00E65ECA"/>
    <w:rsid w:val="00E65EEF"/>
    <w:rsid w:val="00E670E5"/>
    <w:rsid w:val="00E67136"/>
    <w:rsid w:val="00E671F3"/>
    <w:rsid w:val="00E67C2E"/>
    <w:rsid w:val="00E67F7D"/>
    <w:rsid w:val="00E70273"/>
    <w:rsid w:val="00E70340"/>
    <w:rsid w:val="00E70BED"/>
    <w:rsid w:val="00E7179D"/>
    <w:rsid w:val="00E7214C"/>
    <w:rsid w:val="00E73011"/>
    <w:rsid w:val="00E73240"/>
    <w:rsid w:val="00E75494"/>
    <w:rsid w:val="00E75EE8"/>
    <w:rsid w:val="00E76836"/>
    <w:rsid w:val="00E77243"/>
    <w:rsid w:val="00E778E7"/>
    <w:rsid w:val="00E77D20"/>
    <w:rsid w:val="00E77FB9"/>
    <w:rsid w:val="00E80BEC"/>
    <w:rsid w:val="00E810A6"/>
    <w:rsid w:val="00E8163F"/>
    <w:rsid w:val="00E82467"/>
    <w:rsid w:val="00E82874"/>
    <w:rsid w:val="00E82C39"/>
    <w:rsid w:val="00E82F30"/>
    <w:rsid w:val="00E85046"/>
    <w:rsid w:val="00E85AD3"/>
    <w:rsid w:val="00E85C3D"/>
    <w:rsid w:val="00E85DA6"/>
    <w:rsid w:val="00E85E50"/>
    <w:rsid w:val="00E86D23"/>
    <w:rsid w:val="00E87085"/>
    <w:rsid w:val="00E87C64"/>
    <w:rsid w:val="00E900D4"/>
    <w:rsid w:val="00E9039D"/>
    <w:rsid w:val="00E903AA"/>
    <w:rsid w:val="00E9063A"/>
    <w:rsid w:val="00E91996"/>
    <w:rsid w:val="00E91FE1"/>
    <w:rsid w:val="00E92C38"/>
    <w:rsid w:val="00E92DE4"/>
    <w:rsid w:val="00E9389B"/>
    <w:rsid w:val="00E94201"/>
    <w:rsid w:val="00E9508C"/>
    <w:rsid w:val="00E95BE5"/>
    <w:rsid w:val="00E95E67"/>
    <w:rsid w:val="00E96DF7"/>
    <w:rsid w:val="00EA0183"/>
    <w:rsid w:val="00EA200D"/>
    <w:rsid w:val="00EA2A3D"/>
    <w:rsid w:val="00EA379F"/>
    <w:rsid w:val="00EA39A8"/>
    <w:rsid w:val="00EA40B8"/>
    <w:rsid w:val="00EA46B6"/>
    <w:rsid w:val="00EA4DB8"/>
    <w:rsid w:val="00EA5B22"/>
    <w:rsid w:val="00EA6C18"/>
    <w:rsid w:val="00EA6E9A"/>
    <w:rsid w:val="00EA719D"/>
    <w:rsid w:val="00EA7749"/>
    <w:rsid w:val="00EA7819"/>
    <w:rsid w:val="00EA7D2D"/>
    <w:rsid w:val="00EB05B7"/>
    <w:rsid w:val="00EB1491"/>
    <w:rsid w:val="00EB1FAD"/>
    <w:rsid w:val="00EB2E68"/>
    <w:rsid w:val="00EB351C"/>
    <w:rsid w:val="00EB3BD4"/>
    <w:rsid w:val="00EB4A8F"/>
    <w:rsid w:val="00EB4B4C"/>
    <w:rsid w:val="00EB59F3"/>
    <w:rsid w:val="00EB5B7F"/>
    <w:rsid w:val="00EB68B6"/>
    <w:rsid w:val="00EB71C3"/>
    <w:rsid w:val="00EC026E"/>
    <w:rsid w:val="00EC1782"/>
    <w:rsid w:val="00EC18C9"/>
    <w:rsid w:val="00EC18D4"/>
    <w:rsid w:val="00EC21B5"/>
    <w:rsid w:val="00EC26E1"/>
    <w:rsid w:val="00EC28E4"/>
    <w:rsid w:val="00EC3171"/>
    <w:rsid w:val="00EC48A2"/>
    <w:rsid w:val="00EC53BB"/>
    <w:rsid w:val="00EC5B06"/>
    <w:rsid w:val="00EC7A8C"/>
    <w:rsid w:val="00ED0B20"/>
    <w:rsid w:val="00ED0E7E"/>
    <w:rsid w:val="00ED158F"/>
    <w:rsid w:val="00ED391A"/>
    <w:rsid w:val="00ED3DBE"/>
    <w:rsid w:val="00ED3E64"/>
    <w:rsid w:val="00ED4EC2"/>
    <w:rsid w:val="00ED56C1"/>
    <w:rsid w:val="00ED655B"/>
    <w:rsid w:val="00EE0525"/>
    <w:rsid w:val="00EE0CE3"/>
    <w:rsid w:val="00EE0F30"/>
    <w:rsid w:val="00EE22E9"/>
    <w:rsid w:val="00EE238F"/>
    <w:rsid w:val="00EE2820"/>
    <w:rsid w:val="00EE2CDA"/>
    <w:rsid w:val="00EE376B"/>
    <w:rsid w:val="00EE480E"/>
    <w:rsid w:val="00EE6AB0"/>
    <w:rsid w:val="00EE7289"/>
    <w:rsid w:val="00EF0412"/>
    <w:rsid w:val="00EF125C"/>
    <w:rsid w:val="00EF215E"/>
    <w:rsid w:val="00EF2B6E"/>
    <w:rsid w:val="00EF35C7"/>
    <w:rsid w:val="00EF4825"/>
    <w:rsid w:val="00EF5765"/>
    <w:rsid w:val="00EF5C73"/>
    <w:rsid w:val="00EF7011"/>
    <w:rsid w:val="00EF7576"/>
    <w:rsid w:val="00EF78C9"/>
    <w:rsid w:val="00F009AB"/>
    <w:rsid w:val="00F02859"/>
    <w:rsid w:val="00F02BC3"/>
    <w:rsid w:val="00F02ECE"/>
    <w:rsid w:val="00F04F86"/>
    <w:rsid w:val="00F055AB"/>
    <w:rsid w:val="00F05AE1"/>
    <w:rsid w:val="00F05C4B"/>
    <w:rsid w:val="00F06B27"/>
    <w:rsid w:val="00F06F4A"/>
    <w:rsid w:val="00F07C59"/>
    <w:rsid w:val="00F111DF"/>
    <w:rsid w:val="00F12435"/>
    <w:rsid w:val="00F130A7"/>
    <w:rsid w:val="00F1327F"/>
    <w:rsid w:val="00F13319"/>
    <w:rsid w:val="00F149E4"/>
    <w:rsid w:val="00F14AF8"/>
    <w:rsid w:val="00F14D78"/>
    <w:rsid w:val="00F15776"/>
    <w:rsid w:val="00F15DE1"/>
    <w:rsid w:val="00F15DF3"/>
    <w:rsid w:val="00F167B9"/>
    <w:rsid w:val="00F17B7F"/>
    <w:rsid w:val="00F17E57"/>
    <w:rsid w:val="00F216ED"/>
    <w:rsid w:val="00F21747"/>
    <w:rsid w:val="00F21AF8"/>
    <w:rsid w:val="00F21C94"/>
    <w:rsid w:val="00F21F19"/>
    <w:rsid w:val="00F22CA6"/>
    <w:rsid w:val="00F230AB"/>
    <w:rsid w:val="00F2346A"/>
    <w:rsid w:val="00F25704"/>
    <w:rsid w:val="00F257D0"/>
    <w:rsid w:val="00F25D04"/>
    <w:rsid w:val="00F25F5F"/>
    <w:rsid w:val="00F2688C"/>
    <w:rsid w:val="00F26BAF"/>
    <w:rsid w:val="00F27340"/>
    <w:rsid w:val="00F2758E"/>
    <w:rsid w:val="00F27694"/>
    <w:rsid w:val="00F305CA"/>
    <w:rsid w:val="00F31DB9"/>
    <w:rsid w:val="00F328A1"/>
    <w:rsid w:val="00F33F0D"/>
    <w:rsid w:val="00F3542E"/>
    <w:rsid w:val="00F3695F"/>
    <w:rsid w:val="00F378B9"/>
    <w:rsid w:val="00F379E9"/>
    <w:rsid w:val="00F37E04"/>
    <w:rsid w:val="00F402E0"/>
    <w:rsid w:val="00F40721"/>
    <w:rsid w:val="00F40C90"/>
    <w:rsid w:val="00F40F30"/>
    <w:rsid w:val="00F42FED"/>
    <w:rsid w:val="00F43CFB"/>
    <w:rsid w:val="00F44483"/>
    <w:rsid w:val="00F44B26"/>
    <w:rsid w:val="00F4500E"/>
    <w:rsid w:val="00F4501C"/>
    <w:rsid w:val="00F4585E"/>
    <w:rsid w:val="00F4691B"/>
    <w:rsid w:val="00F50564"/>
    <w:rsid w:val="00F508BE"/>
    <w:rsid w:val="00F51B6F"/>
    <w:rsid w:val="00F527BF"/>
    <w:rsid w:val="00F52B91"/>
    <w:rsid w:val="00F53281"/>
    <w:rsid w:val="00F5430F"/>
    <w:rsid w:val="00F54BB3"/>
    <w:rsid w:val="00F54CF2"/>
    <w:rsid w:val="00F55140"/>
    <w:rsid w:val="00F55E6A"/>
    <w:rsid w:val="00F561E9"/>
    <w:rsid w:val="00F570CB"/>
    <w:rsid w:val="00F57478"/>
    <w:rsid w:val="00F60F30"/>
    <w:rsid w:val="00F61C45"/>
    <w:rsid w:val="00F62858"/>
    <w:rsid w:val="00F62C71"/>
    <w:rsid w:val="00F63AA3"/>
    <w:rsid w:val="00F65AEC"/>
    <w:rsid w:val="00F65DB5"/>
    <w:rsid w:val="00F6666D"/>
    <w:rsid w:val="00F700FB"/>
    <w:rsid w:val="00F707FA"/>
    <w:rsid w:val="00F718A5"/>
    <w:rsid w:val="00F71B32"/>
    <w:rsid w:val="00F72F04"/>
    <w:rsid w:val="00F72F7A"/>
    <w:rsid w:val="00F73946"/>
    <w:rsid w:val="00F73972"/>
    <w:rsid w:val="00F73CF3"/>
    <w:rsid w:val="00F73DBD"/>
    <w:rsid w:val="00F7403F"/>
    <w:rsid w:val="00F74458"/>
    <w:rsid w:val="00F74CC5"/>
    <w:rsid w:val="00F75312"/>
    <w:rsid w:val="00F75701"/>
    <w:rsid w:val="00F75E4E"/>
    <w:rsid w:val="00F800FD"/>
    <w:rsid w:val="00F80D6D"/>
    <w:rsid w:val="00F82798"/>
    <w:rsid w:val="00F82BA5"/>
    <w:rsid w:val="00F83C03"/>
    <w:rsid w:val="00F85E59"/>
    <w:rsid w:val="00F86382"/>
    <w:rsid w:val="00F86626"/>
    <w:rsid w:val="00F86D55"/>
    <w:rsid w:val="00F86F72"/>
    <w:rsid w:val="00F871A6"/>
    <w:rsid w:val="00F875BE"/>
    <w:rsid w:val="00F87C94"/>
    <w:rsid w:val="00F90E7B"/>
    <w:rsid w:val="00F911ED"/>
    <w:rsid w:val="00F915E6"/>
    <w:rsid w:val="00F91B49"/>
    <w:rsid w:val="00F92C65"/>
    <w:rsid w:val="00F93A7C"/>
    <w:rsid w:val="00F9400A"/>
    <w:rsid w:val="00F9571F"/>
    <w:rsid w:val="00F96A52"/>
    <w:rsid w:val="00F96AD6"/>
    <w:rsid w:val="00F9743B"/>
    <w:rsid w:val="00FA0B7F"/>
    <w:rsid w:val="00FA0F7C"/>
    <w:rsid w:val="00FA1AB0"/>
    <w:rsid w:val="00FA3D03"/>
    <w:rsid w:val="00FA5B0D"/>
    <w:rsid w:val="00FA5CB1"/>
    <w:rsid w:val="00FA6C17"/>
    <w:rsid w:val="00FA71E2"/>
    <w:rsid w:val="00FA7F63"/>
    <w:rsid w:val="00FB25C4"/>
    <w:rsid w:val="00FB44A0"/>
    <w:rsid w:val="00FB553B"/>
    <w:rsid w:val="00FB7FEC"/>
    <w:rsid w:val="00FC11B2"/>
    <w:rsid w:val="00FC2A04"/>
    <w:rsid w:val="00FC2E06"/>
    <w:rsid w:val="00FC39E6"/>
    <w:rsid w:val="00FC511F"/>
    <w:rsid w:val="00FC5123"/>
    <w:rsid w:val="00FC52AC"/>
    <w:rsid w:val="00FC55D5"/>
    <w:rsid w:val="00FC5C46"/>
    <w:rsid w:val="00FC655C"/>
    <w:rsid w:val="00FC6772"/>
    <w:rsid w:val="00FC6773"/>
    <w:rsid w:val="00FD0CA2"/>
    <w:rsid w:val="00FD16B5"/>
    <w:rsid w:val="00FD1F69"/>
    <w:rsid w:val="00FD2269"/>
    <w:rsid w:val="00FD3DE4"/>
    <w:rsid w:val="00FD3EA1"/>
    <w:rsid w:val="00FD3FB4"/>
    <w:rsid w:val="00FD4712"/>
    <w:rsid w:val="00FD4A29"/>
    <w:rsid w:val="00FD5231"/>
    <w:rsid w:val="00FD5955"/>
    <w:rsid w:val="00FD607D"/>
    <w:rsid w:val="00FD6A63"/>
    <w:rsid w:val="00FD6D0B"/>
    <w:rsid w:val="00FD71BF"/>
    <w:rsid w:val="00FD7FE5"/>
    <w:rsid w:val="00FE02FA"/>
    <w:rsid w:val="00FE070A"/>
    <w:rsid w:val="00FE087F"/>
    <w:rsid w:val="00FE1239"/>
    <w:rsid w:val="00FE1A95"/>
    <w:rsid w:val="00FE3224"/>
    <w:rsid w:val="00FE348A"/>
    <w:rsid w:val="00FE5397"/>
    <w:rsid w:val="00FE597F"/>
    <w:rsid w:val="00FE5AFC"/>
    <w:rsid w:val="00FE5B79"/>
    <w:rsid w:val="00FE5CAE"/>
    <w:rsid w:val="00FE6C11"/>
    <w:rsid w:val="00FF0887"/>
    <w:rsid w:val="00FF0EB1"/>
    <w:rsid w:val="00FF0FBF"/>
    <w:rsid w:val="00FF189A"/>
    <w:rsid w:val="00FF2FC6"/>
    <w:rsid w:val="00FF3264"/>
    <w:rsid w:val="00FF3505"/>
    <w:rsid w:val="00FF3978"/>
    <w:rsid w:val="00FF4300"/>
    <w:rsid w:val="00FF528C"/>
    <w:rsid w:val="00FF52AA"/>
    <w:rsid w:val="00FF6BC7"/>
    <w:rsid w:val="01DD481D"/>
    <w:rsid w:val="04A647CA"/>
    <w:rsid w:val="05D22E0E"/>
    <w:rsid w:val="08422A5C"/>
    <w:rsid w:val="0A466107"/>
    <w:rsid w:val="0A8455AD"/>
    <w:rsid w:val="0BD63080"/>
    <w:rsid w:val="0D692839"/>
    <w:rsid w:val="0F3C14F2"/>
    <w:rsid w:val="0F781459"/>
    <w:rsid w:val="107C0AD5"/>
    <w:rsid w:val="108A31F2"/>
    <w:rsid w:val="11CC3396"/>
    <w:rsid w:val="13025BFE"/>
    <w:rsid w:val="14B60A59"/>
    <w:rsid w:val="15785BB6"/>
    <w:rsid w:val="16B65C96"/>
    <w:rsid w:val="16C15493"/>
    <w:rsid w:val="16FE3FF2"/>
    <w:rsid w:val="199C5472"/>
    <w:rsid w:val="1A58610F"/>
    <w:rsid w:val="1BDB3120"/>
    <w:rsid w:val="1DF148B0"/>
    <w:rsid w:val="27181100"/>
    <w:rsid w:val="284877C3"/>
    <w:rsid w:val="2A58372E"/>
    <w:rsid w:val="2A767DF4"/>
    <w:rsid w:val="2F08379D"/>
    <w:rsid w:val="2FE97969"/>
    <w:rsid w:val="30EB1633"/>
    <w:rsid w:val="31175F84"/>
    <w:rsid w:val="318D6246"/>
    <w:rsid w:val="31FB5B2B"/>
    <w:rsid w:val="32186458"/>
    <w:rsid w:val="33631954"/>
    <w:rsid w:val="33802506"/>
    <w:rsid w:val="33CF0D98"/>
    <w:rsid w:val="35DF23A7"/>
    <w:rsid w:val="369167D9"/>
    <w:rsid w:val="36F32FEF"/>
    <w:rsid w:val="3955445B"/>
    <w:rsid w:val="3B33394A"/>
    <w:rsid w:val="3C6D55F2"/>
    <w:rsid w:val="42C929F1"/>
    <w:rsid w:val="43C572C8"/>
    <w:rsid w:val="4421487A"/>
    <w:rsid w:val="46873754"/>
    <w:rsid w:val="47E36768"/>
    <w:rsid w:val="48831CF9"/>
    <w:rsid w:val="493A7185"/>
    <w:rsid w:val="494D47E1"/>
    <w:rsid w:val="49952666"/>
    <w:rsid w:val="4A5F4669"/>
    <w:rsid w:val="4B307F16"/>
    <w:rsid w:val="4BF93E0A"/>
    <w:rsid w:val="503B1837"/>
    <w:rsid w:val="51F83758"/>
    <w:rsid w:val="52AE4234"/>
    <w:rsid w:val="53ED7280"/>
    <w:rsid w:val="557A3CDC"/>
    <w:rsid w:val="57D1482F"/>
    <w:rsid w:val="57D6726A"/>
    <w:rsid w:val="5BCA1CC1"/>
    <w:rsid w:val="5F582748"/>
    <w:rsid w:val="5F6146EB"/>
    <w:rsid w:val="606721D5"/>
    <w:rsid w:val="632B3C71"/>
    <w:rsid w:val="63DF10FC"/>
    <w:rsid w:val="641E2BAA"/>
    <w:rsid w:val="675A65EF"/>
    <w:rsid w:val="682851C9"/>
    <w:rsid w:val="68AA5354"/>
    <w:rsid w:val="69E77EE2"/>
    <w:rsid w:val="6B56531F"/>
    <w:rsid w:val="6C871509"/>
    <w:rsid w:val="6ED0363B"/>
    <w:rsid w:val="6F800BBD"/>
    <w:rsid w:val="6FAA79E8"/>
    <w:rsid w:val="6FEF189F"/>
    <w:rsid w:val="70C33D52"/>
    <w:rsid w:val="70CA35FF"/>
    <w:rsid w:val="72783DCD"/>
    <w:rsid w:val="74273CFD"/>
    <w:rsid w:val="76224A60"/>
    <w:rsid w:val="7AA02113"/>
    <w:rsid w:val="7B917CAE"/>
    <w:rsid w:val="7F5B48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9">
    <w:name w:val="Hyperlink"/>
    <w:qFormat/>
    <w:uiPriority w:val="99"/>
    <w:rPr>
      <w:rFonts w:cs="Times New Roman"/>
      <w:color w:val="0000FF"/>
      <w:u w:val="single"/>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页眉 字符"/>
    <w:basedOn w:val="7"/>
    <w:link w:val="5"/>
    <w:semiHidden/>
    <w:qFormat/>
    <w:uiPriority w:val="99"/>
    <w:rPr>
      <w:rFonts w:ascii="Times New Roman" w:hAnsi="Times New Roman" w:eastAsia="宋体" w:cs="Times New Roman"/>
      <w:sz w:val="18"/>
      <w:szCs w:val="18"/>
    </w:rPr>
  </w:style>
  <w:style w:type="character" w:customStyle="1" w:styleId="12">
    <w:name w:val="页脚 字符"/>
    <w:basedOn w:val="7"/>
    <w:link w:val="4"/>
    <w:semiHidden/>
    <w:qFormat/>
    <w:uiPriority w:val="99"/>
    <w:rPr>
      <w:rFonts w:ascii="Times New Roman" w:hAnsi="Times New Roman" w:eastAsia="宋体" w:cs="Times New Roman"/>
      <w:sz w:val="18"/>
      <w:szCs w:val="18"/>
    </w:rPr>
  </w:style>
  <w:style w:type="paragraph" w:customStyle="1" w:styleId="13">
    <w:name w:val="列出段落1"/>
    <w:basedOn w:val="1"/>
    <w:qFormat/>
    <w:uiPriority w:val="99"/>
    <w:pPr>
      <w:spacing w:line="360" w:lineRule="auto"/>
      <w:ind w:firstLine="420" w:firstLineChars="200"/>
    </w:pPr>
    <w:rPr>
      <w:rFonts w:ascii="Calibri" w:hAnsi="Calibri"/>
      <w:sz w:val="24"/>
      <w:szCs w:val="22"/>
    </w:rPr>
  </w:style>
  <w:style w:type="paragraph" w:customStyle="1" w:styleId="14">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F6D48C-AE7B-4F2C-BE1A-C67D49E23C4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2672</Words>
  <Characters>2795</Characters>
  <Lines>23</Lines>
  <Paragraphs>6</Paragraphs>
  <TotalTime>1</TotalTime>
  <ScaleCrop>false</ScaleCrop>
  <LinksUpToDate>false</LinksUpToDate>
  <CharactersWithSpaces>3409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2023-03-08T02:33:00Z</dcterms:created>
  <dc:creator>左亚琼</dc:creator>
  <cp:lastModifiedBy>Mango</cp:lastModifiedBy>
  <cp:lastPrinted>2025-06-11T03:30:00Z</cp:lastPrinted>
  <dcterms:modified xsi:type="dcterms:W3CDTF">2025-06-13T08:15:42Z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eyJoZGlkIjoiMjE0ZjIwYTcwNWJkZTBmZjMzZDU4ZmIwNGRmODMwNDkiLCJ1c2VySWQiOiIyMTEzMzE3MjAifQ==</vt:lpwstr>
  </property>
  <property fmtid="{D5CDD505-2E9C-101B-9397-08002B2CF9AE}" pid="4" name="ICV">
    <vt:lpwstr>43D6EC708DEF438DA0CA1DFA8A9831F5_12</vt:lpwstr>
  </property>
</Properties>
</file>