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258" w:rsidRPr="00DA5ADB" w:rsidRDefault="00655258" w:rsidP="00655258">
      <w:pPr>
        <w:spacing w:line="360" w:lineRule="auto"/>
        <w:rPr>
          <w:rFonts w:ascii="仿宋_GB2312" w:eastAsia="仿宋_GB2312" w:hAnsiTheme="minorEastAsia" w:cs="宋体"/>
          <w:kern w:val="0"/>
          <w:sz w:val="30"/>
          <w:szCs w:val="30"/>
        </w:rPr>
      </w:pPr>
      <w:bookmarkStart w:id="0" w:name="_GoBack"/>
      <w:bookmarkEnd w:id="0"/>
    </w:p>
    <w:p w:rsidR="00655258" w:rsidRDefault="00655258">
      <w:pPr>
        <w:rPr>
          <w:b/>
          <w:sz w:val="28"/>
          <w:szCs w:val="28"/>
        </w:rPr>
      </w:pPr>
      <w:r>
        <w:rPr>
          <w:rFonts w:hint="eastAsia"/>
          <w:b/>
          <w:sz w:val="28"/>
          <w:szCs w:val="28"/>
        </w:rPr>
        <w:t>公示附件</w:t>
      </w:r>
    </w:p>
    <w:p w:rsidR="00004AD2" w:rsidRPr="00655258" w:rsidRDefault="001A7C1F">
      <w:pPr>
        <w:rPr>
          <w:rFonts w:ascii="宋体" w:cs="宋体"/>
          <w:kern w:val="0"/>
          <w:sz w:val="28"/>
          <w:szCs w:val="28"/>
        </w:rPr>
      </w:pPr>
      <w:r>
        <w:rPr>
          <w:rFonts w:hint="eastAsia"/>
          <w:b/>
          <w:sz w:val="28"/>
          <w:szCs w:val="28"/>
        </w:rPr>
        <w:t>一、</w:t>
      </w:r>
      <w:r w:rsidR="00C5321F" w:rsidRPr="00655258">
        <w:rPr>
          <w:rFonts w:hint="eastAsia"/>
          <w:b/>
          <w:sz w:val="28"/>
          <w:szCs w:val="28"/>
        </w:rPr>
        <w:t>项目名称</w:t>
      </w:r>
      <w:r w:rsidR="00EE3653" w:rsidRPr="00655258">
        <w:rPr>
          <w:rFonts w:hint="eastAsia"/>
          <w:sz w:val="28"/>
          <w:szCs w:val="28"/>
        </w:rPr>
        <w:t>：</w:t>
      </w:r>
      <w:r w:rsidR="00EE3653" w:rsidRPr="00655258">
        <w:rPr>
          <w:rFonts w:ascii="宋体" w:cs="宋体"/>
          <w:kern w:val="0"/>
          <w:sz w:val="28"/>
          <w:szCs w:val="28"/>
        </w:rPr>
        <w:t>飞来峡</w:t>
      </w:r>
      <w:proofErr w:type="gramStart"/>
      <w:r w:rsidR="00EE3653" w:rsidRPr="00655258">
        <w:rPr>
          <w:rFonts w:ascii="宋体" w:cs="宋体"/>
          <w:kern w:val="0"/>
          <w:sz w:val="28"/>
          <w:szCs w:val="28"/>
        </w:rPr>
        <w:t>水库动库调洪</w:t>
      </w:r>
      <w:proofErr w:type="gramEnd"/>
      <w:r w:rsidR="00EE3653" w:rsidRPr="00655258">
        <w:rPr>
          <w:rFonts w:ascii="宋体" w:cs="宋体"/>
          <w:kern w:val="0"/>
          <w:sz w:val="28"/>
          <w:szCs w:val="28"/>
        </w:rPr>
        <w:t>决策系统关键技术研究</w:t>
      </w:r>
    </w:p>
    <w:p w:rsidR="00747697" w:rsidRPr="00655258" w:rsidRDefault="001A7C1F" w:rsidP="00747697">
      <w:pPr>
        <w:spacing w:line="360" w:lineRule="auto"/>
        <w:rPr>
          <w:rFonts w:ascii="宋体" w:cs="宋体"/>
          <w:b/>
          <w:kern w:val="0"/>
          <w:sz w:val="28"/>
          <w:szCs w:val="28"/>
        </w:rPr>
      </w:pPr>
      <w:r>
        <w:rPr>
          <w:rFonts w:ascii="宋体" w:cs="宋体" w:hint="eastAsia"/>
          <w:b/>
          <w:kern w:val="0"/>
          <w:sz w:val="28"/>
          <w:szCs w:val="28"/>
        </w:rPr>
        <w:t>二、</w:t>
      </w:r>
      <w:r w:rsidR="00747697" w:rsidRPr="00655258">
        <w:rPr>
          <w:rFonts w:ascii="宋体" w:cs="宋体" w:hint="eastAsia"/>
          <w:b/>
          <w:kern w:val="0"/>
          <w:sz w:val="28"/>
          <w:szCs w:val="28"/>
        </w:rPr>
        <w:t>主要完成单位：</w:t>
      </w:r>
      <w:r w:rsidR="00871891" w:rsidRPr="00655258">
        <w:rPr>
          <w:rFonts w:ascii="宋体" w:cs="宋体" w:hint="eastAsia"/>
          <w:kern w:val="0"/>
          <w:sz w:val="28"/>
          <w:szCs w:val="28"/>
        </w:rPr>
        <w:t>广东省飞来峡水利枢纽管理处；南京水利科学研究院； 广州地理研究所；中山大学</w:t>
      </w:r>
    </w:p>
    <w:p w:rsidR="009B485A" w:rsidRPr="00655258" w:rsidRDefault="001A7C1F" w:rsidP="00655258">
      <w:pPr>
        <w:autoSpaceDE w:val="0"/>
        <w:autoSpaceDN w:val="0"/>
        <w:adjustRightInd w:val="0"/>
        <w:spacing w:line="360" w:lineRule="auto"/>
        <w:jc w:val="left"/>
        <w:rPr>
          <w:rFonts w:ascii="宋体" w:cs="宋体"/>
          <w:kern w:val="0"/>
          <w:sz w:val="28"/>
          <w:szCs w:val="28"/>
        </w:rPr>
      </w:pPr>
      <w:r>
        <w:rPr>
          <w:rFonts w:ascii="宋体" w:cs="宋体" w:hint="eastAsia"/>
          <w:b/>
          <w:kern w:val="0"/>
          <w:sz w:val="28"/>
          <w:szCs w:val="28"/>
        </w:rPr>
        <w:t>三、</w:t>
      </w:r>
      <w:r w:rsidR="00747697" w:rsidRPr="00655258">
        <w:rPr>
          <w:rFonts w:ascii="宋体" w:cs="宋体" w:hint="eastAsia"/>
          <w:b/>
          <w:kern w:val="0"/>
          <w:sz w:val="28"/>
          <w:szCs w:val="28"/>
        </w:rPr>
        <w:t>主要完成人</w:t>
      </w:r>
      <w:r>
        <w:rPr>
          <w:rFonts w:ascii="宋体" w:cs="宋体" w:hint="eastAsia"/>
          <w:b/>
          <w:kern w:val="0"/>
          <w:sz w:val="28"/>
          <w:szCs w:val="28"/>
        </w:rPr>
        <w:t>如下表</w:t>
      </w:r>
    </w:p>
    <w:tbl>
      <w:tblPr>
        <w:tblpPr w:leftFromText="180" w:rightFromText="180" w:vertAnchor="text" w:horzAnchor="margin" w:tblpY="594"/>
        <w:tblW w:w="508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378"/>
        <w:gridCol w:w="509"/>
        <w:gridCol w:w="963"/>
        <w:gridCol w:w="1022"/>
        <w:gridCol w:w="5018"/>
      </w:tblGrid>
      <w:tr w:rsidR="007B7532" w:rsidRPr="00C61F68" w:rsidTr="00CB50DA">
        <w:tc>
          <w:tcPr>
            <w:tcW w:w="446" w:type="pct"/>
            <w:vAlign w:val="center"/>
          </w:tcPr>
          <w:p w:rsidR="007B7532" w:rsidRPr="00C61F68" w:rsidRDefault="007B7532" w:rsidP="0098592F">
            <w:pPr>
              <w:autoSpaceDE w:val="0"/>
              <w:autoSpaceDN w:val="0"/>
              <w:adjustRightInd w:val="0"/>
              <w:snapToGrid w:val="0"/>
              <w:spacing w:line="0" w:lineRule="atLeast"/>
              <w:jc w:val="center"/>
              <w:rPr>
                <w:rFonts w:ascii="宋体" w:hAnsi="宋体"/>
                <w:b/>
                <w:sz w:val="22"/>
                <w:szCs w:val="22"/>
              </w:rPr>
            </w:pPr>
            <w:r w:rsidRPr="00C61F68">
              <w:rPr>
                <w:rFonts w:ascii="宋体" w:hAnsi="宋体" w:hint="eastAsia"/>
                <w:b/>
                <w:sz w:val="22"/>
                <w:szCs w:val="22"/>
              </w:rPr>
              <w:t>姓</w:t>
            </w:r>
            <w:r w:rsidRPr="00C61F68">
              <w:rPr>
                <w:rFonts w:ascii="宋体" w:hAnsi="宋体"/>
                <w:b/>
                <w:sz w:val="22"/>
                <w:szCs w:val="22"/>
              </w:rPr>
              <w:t>名</w:t>
            </w:r>
          </w:p>
        </w:tc>
        <w:tc>
          <w:tcPr>
            <w:tcW w:w="218" w:type="pct"/>
            <w:vAlign w:val="center"/>
          </w:tcPr>
          <w:p w:rsidR="007B7532" w:rsidRPr="00C61F68" w:rsidRDefault="007B7532" w:rsidP="0098592F">
            <w:pPr>
              <w:autoSpaceDE w:val="0"/>
              <w:autoSpaceDN w:val="0"/>
              <w:adjustRightInd w:val="0"/>
              <w:snapToGrid w:val="0"/>
              <w:spacing w:line="0" w:lineRule="atLeast"/>
              <w:jc w:val="center"/>
              <w:rPr>
                <w:rFonts w:ascii="宋体" w:hAnsi="宋体"/>
                <w:b/>
                <w:sz w:val="22"/>
                <w:szCs w:val="22"/>
              </w:rPr>
            </w:pPr>
            <w:r w:rsidRPr="00C61F68">
              <w:rPr>
                <w:rFonts w:ascii="宋体" w:hAnsi="宋体"/>
                <w:b/>
                <w:sz w:val="22"/>
                <w:szCs w:val="22"/>
              </w:rPr>
              <w:t>排名</w:t>
            </w:r>
          </w:p>
        </w:tc>
        <w:tc>
          <w:tcPr>
            <w:tcW w:w="294" w:type="pct"/>
            <w:vAlign w:val="center"/>
          </w:tcPr>
          <w:p w:rsidR="007B7532" w:rsidRPr="00C61F68" w:rsidRDefault="007B7532" w:rsidP="0098592F">
            <w:pPr>
              <w:autoSpaceDE w:val="0"/>
              <w:autoSpaceDN w:val="0"/>
              <w:adjustRightInd w:val="0"/>
              <w:snapToGrid w:val="0"/>
              <w:spacing w:line="0" w:lineRule="atLeast"/>
              <w:jc w:val="center"/>
              <w:rPr>
                <w:rFonts w:ascii="宋体" w:hAnsi="宋体"/>
                <w:b/>
                <w:sz w:val="22"/>
                <w:szCs w:val="22"/>
              </w:rPr>
            </w:pPr>
            <w:r w:rsidRPr="00C61F68">
              <w:rPr>
                <w:rFonts w:ascii="宋体" w:hAnsi="宋体"/>
                <w:b/>
                <w:sz w:val="22"/>
                <w:szCs w:val="22"/>
              </w:rPr>
              <w:t>技术职称</w:t>
            </w:r>
          </w:p>
        </w:tc>
        <w:tc>
          <w:tcPr>
            <w:tcW w:w="556" w:type="pct"/>
            <w:vAlign w:val="center"/>
          </w:tcPr>
          <w:p w:rsidR="007B7532" w:rsidRPr="00C61F68" w:rsidRDefault="007B7532" w:rsidP="0098592F">
            <w:pPr>
              <w:autoSpaceDE w:val="0"/>
              <w:autoSpaceDN w:val="0"/>
              <w:adjustRightInd w:val="0"/>
              <w:snapToGrid w:val="0"/>
              <w:spacing w:line="0" w:lineRule="atLeast"/>
              <w:jc w:val="center"/>
              <w:rPr>
                <w:rFonts w:ascii="宋体" w:hAnsi="宋体"/>
                <w:b/>
                <w:sz w:val="22"/>
                <w:szCs w:val="22"/>
              </w:rPr>
            </w:pPr>
            <w:r w:rsidRPr="00C61F68">
              <w:rPr>
                <w:rFonts w:ascii="宋体" w:hAnsi="宋体"/>
                <w:b/>
                <w:sz w:val="22"/>
                <w:szCs w:val="22"/>
              </w:rPr>
              <w:t>工作单位</w:t>
            </w:r>
          </w:p>
        </w:tc>
        <w:tc>
          <w:tcPr>
            <w:tcW w:w="590" w:type="pct"/>
            <w:vAlign w:val="center"/>
          </w:tcPr>
          <w:p w:rsidR="007B7532" w:rsidRPr="00C61F68" w:rsidRDefault="007B7532" w:rsidP="0098592F">
            <w:pPr>
              <w:autoSpaceDE w:val="0"/>
              <w:autoSpaceDN w:val="0"/>
              <w:adjustRightInd w:val="0"/>
              <w:snapToGrid w:val="0"/>
              <w:spacing w:line="0" w:lineRule="atLeast"/>
              <w:jc w:val="center"/>
              <w:rPr>
                <w:rFonts w:ascii="宋体" w:hAnsi="宋体"/>
                <w:b/>
                <w:sz w:val="22"/>
                <w:szCs w:val="22"/>
              </w:rPr>
            </w:pPr>
            <w:r w:rsidRPr="00C61F68">
              <w:rPr>
                <w:rFonts w:ascii="宋体" w:hAnsi="宋体"/>
                <w:b/>
                <w:sz w:val="22"/>
                <w:szCs w:val="22"/>
              </w:rPr>
              <w:t>完成单位</w:t>
            </w:r>
          </w:p>
        </w:tc>
        <w:tc>
          <w:tcPr>
            <w:tcW w:w="2896" w:type="pct"/>
            <w:vAlign w:val="center"/>
          </w:tcPr>
          <w:p w:rsidR="007B7532" w:rsidRPr="00C61F68" w:rsidRDefault="007B7532" w:rsidP="0098592F">
            <w:pPr>
              <w:autoSpaceDE w:val="0"/>
              <w:autoSpaceDN w:val="0"/>
              <w:adjustRightInd w:val="0"/>
              <w:snapToGrid w:val="0"/>
              <w:spacing w:line="0" w:lineRule="atLeast"/>
              <w:jc w:val="center"/>
              <w:rPr>
                <w:rFonts w:ascii="宋体" w:hAnsi="宋体"/>
                <w:b/>
                <w:sz w:val="22"/>
                <w:szCs w:val="22"/>
              </w:rPr>
            </w:pPr>
            <w:r w:rsidRPr="00C61F68">
              <w:rPr>
                <w:rFonts w:ascii="宋体" w:hAnsi="宋体"/>
                <w:b/>
                <w:sz w:val="22"/>
                <w:szCs w:val="22"/>
              </w:rPr>
              <w:t>对本项目的主要贡献</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黄顺明</w:t>
            </w:r>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1</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7B7532" w:rsidRDefault="007B7532" w:rsidP="0098592F">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7B7532" w:rsidRPr="00574E7E" w:rsidRDefault="007B7532" w:rsidP="0098592F">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项目总负责；负责项目整体的管理和协调，负责项目过程管理；负责项目的设计、研究、开发及系统集成；指导报告的编写；共同拥有《河道型水库动库容调洪三维动态显示系统软件》和《飞来峡水利枢纽动库容调洪三维决策支持系统》著作权；对本项目的科技创新点第1、2和3做出了创造性贡献。</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范子武</w:t>
            </w:r>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2</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教授级高工</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南京水利科学研究院</w:t>
            </w:r>
          </w:p>
        </w:tc>
        <w:tc>
          <w:tcPr>
            <w:tcW w:w="590" w:type="pct"/>
            <w:vAlign w:val="center"/>
          </w:tcPr>
          <w:p w:rsidR="007B7532" w:rsidRDefault="007B7532" w:rsidP="0098592F">
            <w:pPr>
              <w:adjustRightInd w:val="0"/>
              <w:snapToGrid w:val="0"/>
              <w:rPr>
                <w:rFonts w:ascii="宋体" w:hAnsi="宋体"/>
                <w:bCs/>
                <w:sz w:val="24"/>
              </w:rPr>
            </w:pPr>
            <w:r>
              <w:rPr>
                <w:rFonts w:ascii="仿宋_GB2312" w:eastAsia="仿宋_GB2312" w:hint="eastAsia"/>
                <w:bCs/>
                <w:sz w:val="18"/>
                <w:szCs w:val="18"/>
              </w:rPr>
              <w:t>南京水利科学研究院</w:t>
            </w:r>
          </w:p>
        </w:tc>
        <w:tc>
          <w:tcPr>
            <w:tcW w:w="2896" w:type="pct"/>
            <w:vAlign w:val="center"/>
          </w:tcPr>
          <w:p w:rsidR="007B7532" w:rsidRPr="00574E7E" w:rsidRDefault="007B7532" w:rsidP="0098592F">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负责完成研究实施降雨预报与水文模型耦合，负责开发分布式水文模型在大流域水库预报调度中的应用、河道型水库动库容调洪通用模型、飞来峡实时调度系统开发及应用和防洪决策系统，建立河道型水库洪水三维演进</w:t>
            </w:r>
            <w:proofErr w:type="gramStart"/>
            <w:r w:rsidRPr="00574E7E">
              <w:rPr>
                <w:rFonts w:ascii="仿宋_GB2312" w:eastAsia="仿宋_GB2312" w:hint="eastAsia"/>
                <w:bCs/>
                <w:sz w:val="18"/>
                <w:szCs w:val="18"/>
              </w:rPr>
              <w:t>演示机</w:t>
            </w:r>
            <w:proofErr w:type="gramEnd"/>
            <w:r w:rsidRPr="00574E7E">
              <w:rPr>
                <w:rFonts w:ascii="仿宋_GB2312" w:eastAsia="仿宋_GB2312" w:hint="eastAsia"/>
                <w:bCs/>
                <w:sz w:val="18"/>
                <w:szCs w:val="18"/>
              </w:rPr>
              <w:t>仿真模拟、库区洪水淹没损失评估、风险评估应用等应用模型；拥有《河道型水库动库容调洪三维动态显示系统软件》和《飞来峡水利枢纽动库容调洪三维决策支持系统》著作权；对项目的创新点1、2和3有贡献。</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王红旗</w:t>
            </w:r>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3</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教授级高工</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7B7532" w:rsidRDefault="007B7532" w:rsidP="0098592F">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7B7532" w:rsidRPr="00574E7E" w:rsidRDefault="007B7532" w:rsidP="0098592F">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项目总体设计、研究、开发；负责项目的过程管理；参与完成研究实施降雨预报与水文模型耦合，并实现分布式水文模型在大流域水库预报调度中的应用，建立河道型水库动库容调洪通用模型，飞来峡实时调度系统开发及应用，开发了防洪决策系统，建立河道型水库洪水三维演进</w:t>
            </w:r>
            <w:proofErr w:type="gramStart"/>
            <w:r w:rsidRPr="00574E7E">
              <w:rPr>
                <w:rFonts w:ascii="仿宋_GB2312" w:eastAsia="仿宋_GB2312" w:hint="eastAsia"/>
                <w:bCs/>
                <w:sz w:val="18"/>
                <w:szCs w:val="18"/>
              </w:rPr>
              <w:t>演示机</w:t>
            </w:r>
            <w:proofErr w:type="gramEnd"/>
            <w:r w:rsidRPr="00574E7E">
              <w:rPr>
                <w:rFonts w:ascii="仿宋_GB2312" w:eastAsia="仿宋_GB2312" w:hint="eastAsia"/>
                <w:bCs/>
                <w:sz w:val="18"/>
                <w:szCs w:val="18"/>
              </w:rPr>
              <w:t>仿真模拟、库区洪水淹没损失评估、风险评估应用等应用模型；参与飞来峡水库三维地理信息系统研究与开发；对项目的创新点1、2和3有贡献。</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虞云飞</w:t>
            </w:r>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4</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7B7532" w:rsidRDefault="007B7532" w:rsidP="0098592F">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7B7532" w:rsidRPr="00574E7E" w:rsidRDefault="007B7532" w:rsidP="0098592F">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总体设计、项目整体研究、开发；参与三维地理信息系统研究与开发；参与完成研究实施降雨预报与水文模型耦合，建立河道型水库动库容调洪通用模型、飞来峡实时调度系统开发及应用和防洪决策系统，建立河道型水库洪水三维演进</w:t>
            </w:r>
            <w:proofErr w:type="gramStart"/>
            <w:r w:rsidRPr="00574E7E">
              <w:rPr>
                <w:rFonts w:ascii="仿宋_GB2312" w:eastAsia="仿宋_GB2312" w:hint="eastAsia"/>
                <w:bCs/>
                <w:sz w:val="18"/>
                <w:szCs w:val="18"/>
              </w:rPr>
              <w:t>演示机</w:t>
            </w:r>
            <w:proofErr w:type="gramEnd"/>
            <w:r w:rsidRPr="00574E7E">
              <w:rPr>
                <w:rFonts w:ascii="仿宋_GB2312" w:eastAsia="仿宋_GB2312" w:hint="eastAsia"/>
                <w:bCs/>
                <w:sz w:val="18"/>
                <w:szCs w:val="18"/>
              </w:rPr>
              <w:t>仿真模拟、库区洪水淹没损失评估、风险评估应用等应用模型；共同拥有1和2软件著作权；对项目的创新点1、2和3有贡献，论文1和2的作者。</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lastRenderedPageBreak/>
              <w:t>韩昌海</w:t>
            </w:r>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5</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教授级高工</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南京水利科学研究院</w:t>
            </w:r>
          </w:p>
        </w:tc>
        <w:tc>
          <w:tcPr>
            <w:tcW w:w="590" w:type="pct"/>
            <w:vAlign w:val="center"/>
          </w:tcPr>
          <w:p w:rsidR="007B7532" w:rsidRDefault="007B7532" w:rsidP="0098592F">
            <w:pPr>
              <w:adjustRightInd w:val="0"/>
              <w:snapToGrid w:val="0"/>
              <w:rPr>
                <w:rFonts w:ascii="宋体" w:hAnsi="宋体"/>
                <w:bCs/>
                <w:sz w:val="24"/>
              </w:rPr>
            </w:pPr>
            <w:r>
              <w:rPr>
                <w:rFonts w:ascii="仿宋_GB2312" w:eastAsia="仿宋_GB2312" w:hint="eastAsia"/>
                <w:bCs/>
                <w:sz w:val="18"/>
                <w:szCs w:val="18"/>
              </w:rPr>
              <w:t>南京水利科学研究院</w:t>
            </w:r>
          </w:p>
        </w:tc>
        <w:tc>
          <w:tcPr>
            <w:tcW w:w="2896" w:type="pct"/>
            <w:vAlign w:val="center"/>
          </w:tcPr>
          <w:p w:rsidR="007B7532" w:rsidRPr="00574E7E" w:rsidRDefault="007B7532" w:rsidP="0098592F">
            <w:pPr>
              <w:rPr>
                <w:rFonts w:ascii="仿宋_GB2312" w:eastAsia="仿宋_GB2312"/>
                <w:bCs/>
                <w:sz w:val="18"/>
                <w:szCs w:val="18"/>
              </w:rPr>
            </w:pPr>
            <w:r w:rsidRPr="00574E7E">
              <w:rPr>
                <w:rFonts w:ascii="仿宋_GB2312" w:eastAsia="仿宋_GB2312" w:hint="eastAsia"/>
                <w:bCs/>
                <w:sz w:val="18"/>
                <w:szCs w:val="18"/>
              </w:rPr>
              <w:t>负责完成研究实施降雨预报与水文模型耦合，并实现分布式水文模型在大流域水库预报调度中的应用，共同拥有《河道型水库动库容调洪三维动态显示系统软件》和《飞来峡水利枢纽动库容调洪三维决策支持系统》著作权；建立河道型水库动库容调洪通用模型；是第1篇、第2篇论文的作者。</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龙三文</w:t>
            </w:r>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6</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7B7532" w:rsidRDefault="007B7532" w:rsidP="0098592F">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7B7532" w:rsidRPr="00574E7E" w:rsidRDefault="007B7532" w:rsidP="0098592F">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项目总体设计、研究、开发；参与三维地理信息系统研究与开发；参与完成研究实施降雨预报与水文模型耦合，建立河道型水库动库容调洪通用模型、飞来峡实时调度系统开发及应用和防洪决策系统，建立河道型水库洪水三维演进</w:t>
            </w:r>
            <w:proofErr w:type="gramStart"/>
            <w:r w:rsidRPr="00574E7E">
              <w:rPr>
                <w:rFonts w:ascii="仿宋_GB2312" w:eastAsia="仿宋_GB2312" w:hint="eastAsia"/>
                <w:bCs/>
                <w:sz w:val="18"/>
                <w:szCs w:val="18"/>
              </w:rPr>
              <w:t>演示机</w:t>
            </w:r>
            <w:proofErr w:type="gramEnd"/>
            <w:r w:rsidRPr="00574E7E">
              <w:rPr>
                <w:rFonts w:ascii="仿宋_GB2312" w:eastAsia="仿宋_GB2312" w:hint="eastAsia"/>
                <w:bCs/>
                <w:sz w:val="18"/>
                <w:szCs w:val="18"/>
              </w:rPr>
              <w:t>仿真模拟、库区洪水淹没损失评估、风险评估应用等应用模型。</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钟凯文</w:t>
            </w:r>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7</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研究员</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广州地理研究所</w:t>
            </w:r>
          </w:p>
        </w:tc>
        <w:tc>
          <w:tcPr>
            <w:tcW w:w="590"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广州地理研究所</w:t>
            </w:r>
          </w:p>
        </w:tc>
        <w:tc>
          <w:tcPr>
            <w:tcW w:w="2896" w:type="pct"/>
            <w:vAlign w:val="center"/>
          </w:tcPr>
          <w:p w:rsidR="007B7532" w:rsidRPr="00574E7E" w:rsidRDefault="007B7532" w:rsidP="0098592F">
            <w:pPr>
              <w:rPr>
                <w:rFonts w:ascii="仿宋_GB2312" w:eastAsia="仿宋_GB2312"/>
                <w:bCs/>
                <w:sz w:val="18"/>
                <w:szCs w:val="18"/>
              </w:rPr>
            </w:pPr>
            <w:r w:rsidRPr="00574E7E">
              <w:rPr>
                <w:rFonts w:ascii="仿宋_GB2312" w:eastAsia="仿宋_GB2312" w:hint="eastAsia"/>
                <w:bCs/>
                <w:sz w:val="18"/>
                <w:szCs w:val="18"/>
              </w:rPr>
              <w:t>1）建立了基于空间地理、影像等多源异构信息集成整合模型；采用</w:t>
            </w:r>
            <w:proofErr w:type="gramStart"/>
            <w:r w:rsidRPr="00574E7E">
              <w:rPr>
                <w:rFonts w:ascii="仿宋_GB2312" w:eastAsia="仿宋_GB2312" w:hint="eastAsia"/>
                <w:bCs/>
                <w:sz w:val="18"/>
                <w:szCs w:val="18"/>
              </w:rPr>
              <w:t>多源异质数</w:t>
            </w:r>
            <w:proofErr w:type="gramEnd"/>
            <w:r w:rsidRPr="00574E7E">
              <w:rPr>
                <w:rFonts w:ascii="仿宋_GB2312" w:eastAsia="仿宋_GB2312" w:hint="eastAsia"/>
                <w:bCs/>
                <w:sz w:val="18"/>
                <w:szCs w:val="18"/>
              </w:rPr>
              <w:t>据整编与建库技术完成飞来峡地理空间数据库建设；采用空间分析技术，将DEM数据与水利淹没模型相结合实现对不同淹没高程情况的损失分析与统计</w:t>
            </w:r>
          </w:p>
          <w:p w:rsidR="007B7532" w:rsidRPr="00574E7E" w:rsidRDefault="007B7532" w:rsidP="0098592F">
            <w:pPr>
              <w:rPr>
                <w:rFonts w:ascii="仿宋_GB2312" w:eastAsia="仿宋_GB2312"/>
                <w:bCs/>
                <w:sz w:val="18"/>
                <w:szCs w:val="18"/>
              </w:rPr>
            </w:pPr>
            <w:r w:rsidRPr="00574E7E">
              <w:rPr>
                <w:rFonts w:ascii="仿宋_GB2312" w:eastAsia="仿宋_GB2312" w:hint="eastAsia"/>
                <w:bCs/>
                <w:sz w:val="18"/>
                <w:szCs w:val="18"/>
              </w:rPr>
              <w:t>2）海量数据三维展示技术研究，开发了飞来峡水库三维地理系统。</w:t>
            </w:r>
          </w:p>
          <w:p w:rsidR="007B7532" w:rsidRPr="00574E7E" w:rsidRDefault="007B7532" w:rsidP="0098592F">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3）研究报告1份，《飞来峡水库三维地理信息系统研究与开发专题报告》；</w:t>
            </w:r>
            <w:proofErr w:type="gramStart"/>
            <w:r w:rsidRPr="00574E7E">
              <w:rPr>
                <w:rFonts w:ascii="仿宋_GB2312" w:eastAsia="仿宋_GB2312" w:hint="eastAsia"/>
                <w:bCs/>
                <w:sz w:val="18"/>
                <w:szCs w:val="18"/>
              </w:rPr>
              <w:t>获软件</w:t>
            </w:r>
            <w:proofErr w:type="gramEnd"/>
            <w:r w:rsidRPr="00574E7E">
              <w:rPr>
                <w:rFonts w:ascii="仿宋_GB2312" w:eastAsia="仿宋_GB2312" w:hint="eastAsia"/>
                <w:bCs/>
                <w:sz w:val="18"/>
                <w:szCs w:val="18"/>
              </w:rPr>
              <w:t>著作权一套：水库三维地理信息系统；发表相关论文1篇</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proofErr w:type="gramStart"/>
            <w:r>
              <w:rPr>
                <w:rFonts w:ascii="仿宋_GB2312" w:eastAsia="仿宋_GB2312" w:hint="eastAsia"/>
                <w:bCs/>
                <w:sz w:val="18"/>
                <w:szCs w:val="18"/>
              </w:rPr>
              <w:t>邓孺孺</w:t>
            </w:r>
            <w:proofErr w:type="gramEnd"/>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8</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教授</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中山大学</w:t>
            </w:r>
          </w:p>
        </w:tc>
        <w:tc>
          <w:tcPr>
            <w:tcW w:w="590" w:type="pct"/>
            <w:vAlign w:val="center"/>
          </w:tcPr>
          <w:p w:rsidR="007B7532" w:rsidRDefault="007B7532" w:rsidP="0098592F">
            <w:pPr>
              <w:adjustRightInd w:val="0"/>
              <w:snapToGrid w:val="0"/>
              <w:rPr>
                <w:rFonts w:ascii="宋体" w:hAnsi="宋体"/>
                <w:bCs/>
                <w:sz w:val="24"/>
              </w:rPr>
            </w:pPr>
            <w:r>
              <w:rPr>
                <w:rFonts w:ascii="仿宋_GB2312" w:eastAsia="仿宋_GB2312" w:hint="eastAsia"/>
                <w:bCs/>
                <w:sz w:val="18"/>
                <w:szCs w:val="18"/>
              </w:rPr>
              <w:t>中山大学</w:t>
            </w:r>
          </w:p>
        </w:tc>
        <w:tc>
          <w:tcPr>
            <w:tcW w:w="2896" w:type="pct"/>
            <w:vAlign w:val="center"/>
          </w:tcPr>
          <w:p w:rsidR="007B7532" w:rsidRPr="00574E7E" w:rsidRDefault="00602627" w:rsidP="0098592F">
            <w:pPr>
              <w:rPr>
                <w:rFonts w:ascii="仿宋_GB2312" w:eastAsia="仿宋_GB2312"/>
                <w:bCs/>
                <w:sz w:val="18"/>
                <w:szCs w:val="18"/>
              </w:rPr>
            </w:pPr>
            <w:r w:rsidRPr="00602627">
              <w:rPr>
                <w:rFonts w:ascii="仿宋_GB2312" w:eastAsia="仿宋_GB2312" w:hint="eastAsia"/>
                <w:bCs/>
                <w:sz w:val="18"/>
                <w:szCs w:val="18"/>
              </w:rPr>
              <w:t>课题部分设计、整体研究、开发；对库区水质遥感监测技术应用研究和人口经济状况遥感监测，搜集库区人口经济数据，对库区人口及经济状况遥感监测技术应用研究，建立人口经济遥感模型</w:t>
            </w:r>
            <w:r>
              <w:rPr>
                <w:rFonts w:ascii="仿宋_GB2312" w:eastAsia="仿宋_GB2312" w:hint="eastAsia"/>
                <w:bCs/>
                <w:sz w:val="18"/>
                <w:szCs w:val="18"/>
              </w:rPr>
              <w:t>；</w:t>
            </w:r>
            <w:r w:rsidRPr="00602627">
              <w:rPr>
                <w:rFonts w:ascii="仿宋_GB2312" w:eastAsia="仿宋_GB2312" w:hint="eastAsia"/>
                <w:bCs/>
                <w:sz w:val="18"/>
                <w:szCs w:val="18"/>
              </w:rPr>
              <w:t>获得库区人口、经济活动空间分布情况；拥有第三项软件著作权；论文5和10的作者。</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苏奕绿</w:t>
            </w:r>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9</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7B7532" w:rsidRDefault="007B7532" w:rsidP="0098592F">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7B7532" w:rsidRPr="00574E7E" w:rsidRDefault="007B7532" w:rsidP="0098592F">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全过程参与项目整体设计、研究、开发、验收和成果鉴定，重点组织实施高精度DEM和DOM的综合地理信息系统；参加研制河道型水库动库容调洪三维动态显示系统HDDKDTXS和飞来峡水利枢纽动库容调洪三维决策支持系统</w:t>
            </w:r>
            <w:proofErr w:type="spellStart"/>
            <w:r w:rsidRPr="00574E7E">
              <w:rPr>
                <w:rFonts w:ascii="仿宋_GB2312" w:eastAsia="仿宋_GB2312" w:hint="eastAsia"/>
                <w:bCs/>
                <w:sz w:val="18"/>
                <w:szCs w:val="18"/>
              </w:rPr>
              <w:t>FlxDKTH</w:t>
            </w:r>
            <w:proofErr w:type="spellEnd"/>
            <w:r w:rsidRPr="00574E7E">
              <w:rPr>
                <w:rFonts w:ascii="仿宋_GB2312" w:eastAsia="仿宋_GB2312" w:hint="eastAsia"/>
                <w:bCs/>
                <w:sz w:val="18"/>
                <w:szCs w:val="18"/>
              </w:rPr>
              <w:t>，本人主要贡献为系统实际应用分析、论证，对应本项目第二项技术创新。</w:t>
            </w:r>
          </w:p>
        </w:tc>
      </w:tr>
      <w:tr w:rsidR="007B7532" w:rsidRPr="00C61F68" w:rsidTr="00CB50DA">
        <w:tc>
          <w:tcPr>
            <w:tcW w:w="446"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邹正欣</w:t>
            </w:r>
          </w:p>
        </w:tc>
        <w:tc>
          <w:tcPr>
            <w:tcW w:w="218" w:type="pct"/>
            <w:vAlign w:val="center"/>
          </w:tcPr>
          <w:p w:rsidR="007B7532" w:rsidRDefault="007B7532"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10</w:t>
            </w:r>
          </w:p>
        </w:tc>
        <w:tc>
          <w:tcPr>
            <w:tcW w:w="294" w:type="pct"/>
            <w:vAlign w:val="center"/>
          </w:tcPr>
          <w:p w:rsidR="007B7532" w:rsidRDefault="007B7532" w:rsidP="0098592F">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7B7532" w:rsidRDefault="007B7532" w:rsidP="0098592F">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7B7532" w:rsidRDefault="007B7532" w:rsidP="0098592F">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7B7532" w:rsidRPr="00574E7E" w:rsidRDefault="007B7532" w:rsidP="0098592F">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参与项目总体设计、研究、开发；重点负责库区人口、社会经济调查、参与开发水库综合地理信息库和飞来峡水库三维地理系统；对应本项目创新点第二项。</w:t>
            </w:r>
          </w:p>
        </w:tc>
      </w:tr>
      <w:tr w:rsidR="00CB50DA" w:rsidRPr="00C61F68" w:rsidTr="00CB50DA">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proofErr w:type="gramStart"/>
            <w:r>
              <w:rPr>
                <w:rFonts w:ascii="仿宋_GB2312" w:eastAsia="仿宋_GB2312" w:hint="eastAsia"/>
                <w:bCs/>
                <w:sz w:val="18"/>
                <w:szCs w:val="18"/>
              </w:rPr>
              <w:t>罗寿平</w:t>
            </w:r>
            <w:proofErr w:type="gramEnd"/>
          </w:p>
        </w:tc>
        <w:tc>
          <w:tcPr>
            <w:tcW w:w="218" w:type="pct"/>
            <w:vAlign w:val="center"/>
          </w:tcPr>
          <w:p w:rsidR="00CB50DA" w:rsidRDefault="00CB50DA"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12</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CB50DA" w:rsidRPr="00574E7E" w:rsidRDefault="00455B85" w:rsidP="00455B85">
            <w:pPr>
              <w:autoSpaceDE w:val="0"/>
              <w:autoSpaceDN w:val="0"/>
              <w:adjustRightInd w:val="0"/>
              <w:jc w:val="left"/>
              <w:rPr>
                <w:rFonts w:ascii="仿宋_GB2312" w:eastAsia="仿宋_GB2312"/>
                <w:bCs/>
                <w:sz w:val="18"/>
                <w:szCs w:val="18"/>
              </w:rPr>
            </w:pPr>
            <w:r w:rsidRPr="00455B85">
              <w:rPr>
                <w:rFonts w:ascii="仿宋_GB2312" w:eastAsia="仿宋_GB2312" w:hint="eastAsia"/>
                <w:bCs/>
                <w:sz w:val="18"/>
                <w:szCs w:val="18"/>
              </w:rPr>
              <w:t>项目部分设计、研究、开发；负责库区水量地形测量，参与库区遥感数据矢量化建设，参与开发水库综合地理信息库和飞来峡水库三维地理系统；对应本项目创新点第二项。</w:t>
            </w:r>
          </w:p>
        </w:tc>
      </w:tr>
      <w:tr w:rsidR="00CB50DA" w:rsidRPr="00C61F68" w:rsidTr="00CB50DA">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proofErr w:type="gramStart"/>
            <w:r>
              <w:rPr>
                <w:rFonts w:ascii="仿宋_GB2312" w:eastAsia="仿宋_GB2312" w:hint="eastAsia"/>
                <w:bCs/>
                <w:sz w:val="18"/>
                <w:szCs w:val="18"/>
              </w:rPr>
              <w:t>段利晖</w:t>
            </w:r>
            <w:proofErr w:type="gramEnd"/>
          </w:p>
        </w:tc>
        <w:tc>
          <w:tcPr>
            <w:tcW w:w="218" w:type="pct"/>
            <w:vAlign w:val="center"/>
          </w:tcPr>
          <w:p w:rsidR="00CB50DA" w:rsidRDefault="00CB50DA"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11</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CB50DA" w:rsidRPr="00574E7E" w:rsidRDefault="00CB50DA" w:rsidP="00CB50DA">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课题部分设计、研究、开发及系统集成</w:t>
            </w:r>
            <w:r>
              <w:rPr>
                <w:rFonts w:ascii="仿宋_GB2312" w:eastAsia="仿宋_GB2312" w:hint="eastAsia"/>
                <w:bCs/>
                <w:sz w:val="18"/>
                <w:szCs w:val="18"/>
              </w:rPr>
              <w:t>；</w:t>
            </w:r>
            <w:r w:rsidRPr="00574E7E">
              <w:rPr>
                <w:rFonts w:ascii="仿宋_GB2312" w:eastAsia="仿宋_GB2312" w:hint="eastAsia"/>
                <w:bCs/>
                <w:sz w:val="18"/>
                <w:szCs w:val="18"/>
              </w:rPr>
              <w:t>参与开发水库综合地理信息库和飞来峡水库三维地理系统；对应本项目创新点第二项。</w:t>
            </w:r>
          </w:p>
        </w:tc>
      </w:tr>
      <w:tr w:rsidR="00CB50DA" w:rsidRPr="00C61F68" w:rsidTr="00CB50DA">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proofErr w:type="gramStart"/>
            <w:r>
              <w:rPr>
                <w:rFonts w:ascii="仿宋_GB2312" w:eastAsia="仿宋_GB2312" w:hint="eastAsia"/>
                <w:bCs/>
                <w:sz w:val="18"/>
                <w:szCs w:val="18"/>
              </w:rPr>
              <w:t>张安标</w:t>
            </w:r>
            <w:proofErr w:type="gramEnd"/>
          </w:p>
        </w:tc>
        <w:tc>
          <w:tcPr>
            <w:tcW w:w="218" w:type="pct"/>
            <w:vAlign w:val="center"/>
          </w:tcPr>
          <w:p w:rsidR="00CB50DA" w:rsidRDefault="00CB50DA"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13</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w:t>
            </w:r>
            <w:r>
              <w:rPr>
                <w:rFonts w:ascii="仿宋_GB2312" w:eastAsia="仿宋_GB2312" w:hint="eastAsia"/>
                <w:bCs/>
                <w:sz w:val="18"/>
                <w:szCs w:val="18"/>
              </w:rPr>
              <w:lastRenderedPageBreak/>
              <w:t>枢纽管理处</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lastRenderedPageBreak/>
              <w:t>广东省飞来峡水利枢纽管理</w:t>
            </w:r>
            <w:r>
              <w:rPr>
                <w:rFonts w:ascii="仿宋_GB2312" w:eastAsia="仿宋_GB2312" w:hint="eastAsia"/>
                <w:bCs/>
                <w:sz w:val="18"/>
                <w:szCs w:val="18"/>
              </w:rPr>
              <w:lastRenderedPageBreak/>
              <w:t>处</w:t>
            </w:r>
          </w:p>
        </w:tc>
        <w:tc>
          <w:tcPr>
            <w:tcW w:w="2896" w:type="pct"/>
            <w:vAlign w:val="center"/>
          </w:tcPr>
          <w:p w:rsidR="00CB50DA" w:rsidRPr="00574E7E" w:rsidRDefault="00455B85" w:rsidP="00CB50DA">
            <w:pPr>
              <w:rPr>
                <w:rFonts w:ascii="仿宋_GB2312" w:eastAsia="仿宋_GB2312"/>
                <w:bCs/>
                <w:sz w:val="18"/>
                <w:szCs w:val="18"/>
              </w:rPr>
            </w:pPr>
            <w:r w:rsidRPr="00455B85">
              <w:rPr>
                <w:rFonts w:ascii="仿宋_GB2312" w:eastAsia="仿宋_GB2312" w:hint="eastAsia"/>
                <w:bCs/>
                <w:sz w:val="18"/>
                <w:szCs w:val="18"/>
              </w:rPr>
              <w:lastRenderedPageBreak/>
              <w:t>参与三维地理信息系统研究与开发；参与完成研究实施降雨预报与水文模型耦合，建立河道型水库动库容调洪通用模型、飞</w:t>
            </w:r>
            <w:r w:rsidRPr="00455B85">
              <w:rPr>
                <w:rFonts w:ascii="仿宋_GB2312" w:eastAsia="仿宋_GB2312" w:hint="eastAsia"/>
                <w:bCs/>
                <w:sz w:val="18"/>
                <w:szCs w:val="18"/>
              </w:rPr>
              <w:lastRenderedPageBreak/>
              <w:t>来峡实时调度系统开发及应用和防洪决策系统，建立河道型水库洪水三维演进</w:t>
            </w:r>
            <w:proofErr w:type="gramStart"/>
            <w:r w:rsidRPr="00455B85">
              <w:rPr>
                <w:rFonts w:ascii="仿宋_GB2312" w:eastAsia="仿宋_GB2312" w:hint="eastAsia"/>
                <w:bCs/>
                <w:sz w:val="18"/>
                <w:szCs w:val="18"/>
              </w:rPr>
              <w:t>演示机</w:t>
            </w:r>
            <w:proofErr w:type="gramEnd"/>
            <w:r w:rsidRPr="00455B85">
              <w:rPr>
                <w:rFonts w:ascii="仿宋_GB2312" w:eastAsia="仿宋_GB2312" w:hint="eastAsia"/>
                <w:bCs/>
                <w:sz w:val="18"/>
                <w:szCs w:val="18"/>
              </w:rPr>
              <w:t>仿真模拟、库区洪水淹没损失评估、风险评估应用等应用模型，对项目的创新点1、2和3有贡献。</w:t>
            </w:r>
          </w:p>
        </w:tc>
      </w:tr>
      <w:tr w:rsidR="00CB50DA" w:rsidRPr="00C61F68" w:rsidTr="00CB50DA">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lastRenderedPageBreak/>
              <w:t xml:space="preserve">陈  </w:t>
            </w:r>
            <w:proofErr w:type="gramStart"/>
            <w:r>
              <w:rPr>
                <w:rFonts w:ascii="仿宋_GB2312" w:eastAsia="仿宋_GB2312" w:hint="eastAsia"/>
                <w:bCs/>
                <w:sz w:val="18"/>
                <w:szCs w:val="18"/>
              </w:rPr>
              <w:t>鑫</w:t>
            </w:r>
            <w:proofErr w:type="gramEnd"/>
          </w:p>
        </w:tc>
        <w:tc>
          <w:tcPr>
            <w:tcW w:w="218" w:type="pct"/>
            <w:vAlign w:val="center"/>
          </w:tcPr>
          <w:p w:rsidR="00CB50DA" w:rsidRDefault="00CB50DA"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14</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CB50DA" w:rsidRPr="00574E7E" w:rsidRDefault="00CB50DA" w:rsidP="00CB50DA">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参与三维地理信息系统研究与开发；参与完成研究实施降雨预报与水文模型耦合，建立河道型水库动库容调洪通用模型、飞来峡实时调度系统开发及应用和防洪决策系统，建立河道型水库洪水三维演进</w:t>
            </w:r>
            <w:proofErr w:type="gramStart"/>
            <w:r w:rsidRPr="00574E7E">
              <w:rPr>
                <w:rFonts w:ascii="仿宋_GB2312" w:eastAsia="仿宋_GB2312" w:hint="eastAsia"/>
                <w:bCs/>
                <w:sz w:val="18"/>
                <w:szCs w:val="18"/>
              </w:rPr>
              <w:t>演示机</w:t>
            </w:r>
            <w:proofErr w:type="gramEnd"/>
            <w:r w:rsidRPr="00574E7E">
              <w:rPr>
                <w:rFonts w:ascii="仿宋_GB2312" w:eastAsia="仿宋_GB2312" w:hint="eastAsia"/>
                <w:bCs/>
                <w:sz w:val="18"/>
                <w:szCs w:val="18"/>
              </w:rPr>
              <w:t>仿真模拟、库区洪水淹没损失评估、风险评估应用等应用模型。</w:t>
            </w:r>
          </w:p>
        </w:tc>
      </w:tr>
      <w:tr w:rsidR="00CB50DA" w:rsidRPr="00C61F68" w:rsidTr="00CB50DA">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张  铭</w:t>
            </w:r>
          </w:p>
        </w:tc>
        <w:tc>
          <w:tcPr>
            <w:tcW w:w="218" w:type="pct"/>
            <w:vAlign w:val="center"/>
          </w:tcPr>
          <w:p w:rsidR="00CB50DA" w:rsidRDefault="00CB50DA" w:rsidP="0074606A">
            <w:pPr>
              <w:adjustRightInd w:val="0"/>
              <w:snapToGrid w:val="0"/>
              <w:spacing w:beforeLines="20" w:before="62" w:afterLines="20" w:after="62"/>
              <w:jc w:val="center"/>
              <w:rPr>
                <w:rFonts w:eastAsia="仿宋_GB2312"/>
                <w:sz w:val="18"/>
                <w:szCs w:val="18"/>
              </w:rPr>
            </w:pPr>
            <w:r>
              <w:rPr>
                <w:rFonts w:eastAsia="仿宋_GB2312" w:hint="eastAsia"/>
                <w:sz w:val="18"/>
                <w:szCs w:val="18"/>
              </w:rPr>
              <w:t>15</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南京水利科学研究院</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t>南京水利科学研究院</w:t>
            </w:r>
          </w:p>
        </w:tc>
        <w:tc>
          <w:tcPr>
            <w:tcW w:w="2896" w:type="pct"/>
            <w:vAlign w:val="center"/>
          </w:tcPr>
          <w:p w:rsidR="00CB50DA" w:rsidRPr="00574E7E" w:rsidRDefault="001C015E" w:rsidP="00CB50DA">
            <w:pPr>
              <w:autoSpaceDE w:val="0"/>
              <w:autoSpaceDN w:val="0"/>
              <w:adjustRightInd w:val="0"/>
              <w:jc w:val="left"/>
              <w:rPr>
                <w:rFonts w:ascii="仿宋_GB2312" w:eastAsia="仿宋_GB2312"/>
                <w:bCs/>
                <w:sz w:val="18"/>
                <w:szCs w:val="18"/>
              </w:rPr>
            </w:pPr>
            <w:r w:rsidRPr="001C015E">
              <w:rPr>
                <w:rFonts w:ascii="仿宋_GB2312" w:eastAsia="仿宋_GB2312" w:hint="eastAsia"/>
                <w:bCs/>
                <w:sz w:val="18"/>
                <w:szCs w:val="18"/>
              </w:rPr>
              <w:t>主要完成基于</w:t>
            </w:r>
            <w:proofErr w:type="spellStart"/>
            <w:r w:rsidRPr="001C015E">
              <w:rPr>
                <w:rFonts w:ascii="仿宋_GB2312" w:eastAsia="仿宋_GB2312" w:hint="eastAsia"/>
                <w:bCs/>
                <w:sz w:val="18"/>
                <w:szCs w:val="18"/>
              </w:rPr>
              <w:t>Openmi</w:t>
            </w:r>
            <w:proofErr w:type="spellEnd"/>
            <w:r w:rsidRPr="001C015E">
              <w:rPr>
                <w:rFonts w:ascii="仿宋_GB2312" w:eastAsia="仿宋_GB2312" w:hint="eastAsia"/>
                <w:bCs/>
                <w:sz w:val="18"/>
                <w:szCs w:val="18"/>
              </w:rPr>
              <w:t>技术的飞来峡实时预报系统集成开发、动库容调洪</w:t>
            </w:r>
            <w:proofErr w:type="gramStart"/>
            <w:r w:rsidRPr="001C015E">
              <w:rPr>
                <w:rFonts w:ascii="仿宋_GB2312" w:eastAsia="仿宋_GB2312" w:hint="eastAsia"/>
                <w:bCs/>
                <w:sz w:val="18"/>
                <w:szCs w:val="18"/>
              </w:rPr>
              <w:t>成果及动库容</w:t>
            </w:r>
            <w:proofErr w:type="gramEnd"/>
            <w:r w:rsidRPr="001C015E">
              <w:rPr>
                <w:rFonts w:ascii="仿宋_GB2312" w:eastAsia="仿宋_GB2312" w:hint="eastAsia"/>
                <w:bCs/>
                <w:sz w:val="18"/>
                <w:szCs w:val="18"/>
              </w:rPr>
              <w:t>效应分析、成果报告编写工作，对项目的创新点1和3有贡献。</w:t>
            </w:r>
          </w:p>
        </w:tc>
      </w:tr>
      <w:tr w:rsidR="00CB50DA" w:rsidRPr="00C61F68" w:rsidTr="00CB50DA">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马振坤</w:t>
            </w:r>
          </w:p>
        </w:tc>
        <w:tc>
          <w:tcPr>
            <w:tcW w:w="218" w:type="pct"/>
            <w:vAlign w:val="center"/>
          </w:tcPr>
          <w:p w:rsidR="00CB50DA" w:rsidRDefault="00CB50DA" w:rsidP="00CB50DA">
            <w:pPr>
              <w:adjustRightInd w:val="0"/>
              <w:snapToGrid w:val="0"/>
              <w:jc w:val="center"/>
              <w:rPr>
                <w:rFonts w:ascii="仿宋_GB2312" w:eastAsia="仿宋_GB2312"/>
                <w:bCs/>
                <w:sz w:val="22"/>
              </w:rPr>
            </w:pPr>
            <w:r>
              <w:rPr>
                <w:rFonts w:ascii="仿宋_GB2312" w:eastAsia="仿宋_GB2312" w:hint="eastAsia"/>
                <w:bCs/>
                <w:sz w:val="22"/>
              </w:rPr>
              <w:t>16</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河海大学</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t>南京水利科学研究院</w:t>
            </w:r>
          </w:p>
        </w:tc>
        <w:tc>
          <w:tcPr>
            <w:tcW w:w="2896" w:type="pct"/>
            <w:vAlign w:val="center"/>
          </w:tcPr>
          <w:p w:rsidR="00CB50DA" w:rsidRPr="00574E7E" w:rsidRDefault="00CB50DA" w:rsidP="00CB50DA">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主要完成基于</w:t>
            </w:r>
            <w:proofErr w:type="spellStart"/>
            <w:r w:rsidRPr="00574E7E">
              <w:rPr>
                <w:rFonts w:ascii="仿宋_GB2312" w:eastAsia="仿宋_GB2312" w:hint="eastAsia"/>
                <w:bCs/>
                <w:sz w:val="18"/>
                <w:szCs w:val="18"/>
              </w:rPr>
              <w:t>Openmi</w:t>
            </w:r>
            <w:proofErr w:type="spellEnd"/>
            <w:r w:rsidRPr="00574E7E">
              <w:rPr>
                <w:rFonts w:ascii="仿宋_GB2312" w:eastAsia="仿宋_GB2312" w:hint="eastAsia"/>
                <w:bCs/>
                <w:sz w:val="18"/>
                <w:szCs w:val="18"/>
              </w:rPr>
              <w:t>技术的飞来峡实时预报系统集成开发、动库容调洪</w:t>
            </w:r>
            <w:proofErr w:type="gramStart"/>
            <w:r w:rsidRPr="00574E7E">
              <w:rPr>
                <w:rFonts w:ascii="仿宋_GB2312" w:eastAsia="仿宋_GB2312" w:hint="eastAsia"/>
                <w:bCs/>
                <w:sz w:val="18"/>
                <w:szCs w:val="18"/>
              </w:rPr>
              <w:t>成果及动库容</w:t>
            </w:r>
            <w:proofErr w:type="gramEnd"/>
            <w:r w:rsidRPr="00574E7E">
              <w:rPr>
                <w:rFonts w:ascii="仿宋_GB2312" w:eastAsia="仿宋_GB2312" w:hint="eastAsia"/>
                <w:bCs/>
                <w:sz w:val="18"/>
                <w:szCs w:val="18"/>
              </w:rPr>
              <w:t>效应分析、成果报告编写工作</w:t>
            </w:r>
            <w:r w:rsidR="00602627" w:rsidRPr="001C015E">
              <w:rPr>
                <w:rFonts w:ascii="仿宋_GB2312" w:eastAsia="仿宋_GB2312" w:hint="eastAsia"/>
                <w:bCs/>
                <w:sz w:val="18"/>
                <w:szCs w:val="18"/>
              </w:rPr>
              <w:t>，对项目的创新点1和3有贡献</w:t>
            </w:r>
            <w:r w:rsidRPr="00574E7E">
              <w:rPr>
                <w:rFonts w:ascii="仿宋_GB2312" w:eastAsia="仿宋_GB2312" w:hint="eastAsia"/>
                <w:bCs/>
                <w:sz w:val="18"/>
                <w:szCs w:val="18"/>
              </w:rPr>
              <w:t>。</w:t>
            </w:r>
          </w:p>
        </w:tc>
      </w:tr>
      <w:tr w:rsidR="00CB50DA" w:rsidRPr="00C61F68" w:rsidTr="00CB50DA">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sidRPr="001F1205">
              <w:rPr>
                <w:rFonts w:ascii="仿宋_GB2312" w:eastAsia="仿宋_GB2312" w:hint="eastAsia"/>
                <w:bCs/>
                <w:sz w:val="18"/>
                <w:szCs w:val="18"/>
              </w:rPr>
              <w:t>陈启东</w:t>
            </w:r>
          </w:p>
        </w:tc>
        <w:tc>
          <w:tcPr>
            <w:tcW w:w="218" w:type="pct"/>
            <w:vAlign w:val="center"/>
          </w:tcPr>
          <w:p w:rsidR="00CB50DA" w:rsidRPr="001F1205"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17</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中国海洋局</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t>中山大学</w:t>
            </w:r>
          </w:p>
        </w:tc>
        <w:tc>
          <w:tcPr>
            <w:tcW w:w="2896" w:type="pct"/>
            <w:vAlign w:val="center"/>
          </w:tcPr>
          <w:p w:rsidR="00CB50DA" w:rsidRPr="00574E7E" w:rsidRDefault="00602627" w:rsidP="00CB50DA">
            <w:pPr>
              <w:autoSpaceDE w:val="0"/>
              <w:autoSpaceDN w:val="0"/>
              <w:adjustRightInd w:val="0"/>
              <w:jc w:val="left"/>
              <w:rPr>
                <w:rFonts w:ascii="仿宋_GB2312" w:eastAsia="仿宋_GB2312"/>
                <w:bCs/>
                <w:sz w:val="18"/>
                <w:szCs w:val="18"/>
              </w:rPr>
            </w:pPr>
            <w:r w:rsidRPr="00602627">
              <w:rPr>
                <w:rFonts w:ascii="仿宋_GB2312" w:eastAsia="仿宋_GB2312" w:hint="eastAsia"/>
                <w:bCs/>
                <w:sz w:val="18"/>
                <w:szCs w:val="18"/>
              </w:rPr>
              <w:t>数据对库区水质遥感监测技术应用研究和人口经济状况遥感监测，搜集库区人口经济数据，对库区人口及经济状况遥感监测技术应用研究，建立人口经济遥感模型；获得库区人口、经济活动空间分布情况；论文5和10的作者。</w:t>
            </w:r>
          </w:p>
        </w:tc>
      </w:tr>
      <w:tr w:rsidR="00CB50DA" w:rsidRPr="00C61F68" w:rsidTr="00CB50DA">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sidRPr="001F1205">
              <w:rPr>
                <w:rFonts w:ascii="仿宋_GB2312" w:eastAsia="仿宋_GB2312" w:hint="eastAsia"/>
                <w:bCs/>
                <w:sz w:val="18"/>
                <w:szCs w:val="18"/>
              </w:rPr>
              <w:t>秦  雁</w:t>
            </w:r>
          </w:p>
        </w:tc>
        <w:tc>
          <w:tcPr>
            <w:tcW w:w="218" w:type="pct"/>
            <w:vAlign w:val="center"/>
          </w:tcPr>
          <w:p w:rsidR="00CB50DA" w:rsidRPr="001F1205" w:rsidRDefault="00CB50DA" w:rsidP="00CB50DA">
            <w:pPr>
              <w:adjustRightInd w:val="0"/>
              <w:snapToGrid w:val="0"/>
              <w:spacing w:line="360" w:lineRule="auto"/>
              <w:jc w:val="center"/>
              <w:rPr>
                <w:rFonts w:ascii="仿宋_GB2312" w:eastAsia="仿宋_GB2312"/>
                <w:bCs/>
                <w:sz w:val="18"/>
                <w:szCs w:val="18"/>
              </w:rPr>
            </w:pPr>
            <w:r w:rsidRPr="001F1205">
              <w:rPr>
                <w:rFonts w:ascii="仿宋_GB2312" w:eastAsia="仿宋_GB2312" w:hint="eastAsia"/>
                <w:bCs/>
                <w:sz w:val="18"/>
                <w:szCs w:val="18"/>
              </w:rPr>
              <w:t>1</w:t>
            </w:r>
            <w:r>
              <w:rPr>
                <w:rFonts w:ascii="仿宋_GB2312" w:eastAsia="仿宋_GB2312" w:hint="eastAsia"/>
                <w:bCs/>
                <w:sz w:val="18"/>
                <w:szCs w:val="18"/>
              </w:rPr>
              <w:t>8</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中山大学</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t>中山大学</w:t>
            </w:r>
          </w:p>
        </w:tc>
        <w:tc>
          <w:tcPr>
            <w:tcW w:w="2896" w:type="pct"/>
            <w:vAlign w:val="center"/>
          </w:tcPr>
          <w:p w:rsidR="00CB50DA" w:rsidRPr="00574E7E" w:rsidRDefault="00602627" w:rsidP="00CB50DA">
            <w:pPr>
              <w:autoSpaceDE w:val="0"/>
              <w:autoSpaceDN w:val="0"/>
              <w:adjustRightInd w:val="0"/>
              <w:jc w:val="left"/>
              <w:rPr>
                <w:rFonts w:ascii="仿宋_GB2312" w:eastAsia="仿宋_GB2312"/>
                <w:bCs/>
                <w:sz w:val="18"/>
                <w:szCs w:val="18"/>
              </w:rPr>
            </w:pPr>
            <w:r w:rsidRPr="00602627">
              <w:rPr>
                <w:rFonts w:ascii="仿宋_GB2312" w:eastAsia="仿宋_GB2312" w:hint="eastAsia"/>
                <w:bCs/>
                <w:sz w:val="18"/>
                <w:szCs w:val="18"/>
              </w:rPr>
              <w:t>数据对库区水质遥感监测技术应用研究和人口经济状况遥感监测，搜集库区人口经济数据，对库区人口及经济状况遥感监测技术应用研究，建立人口经济遥感模型；获得库区人口、经济活动空间分布情况；论文5和10的作者。</w:t>
            </w:r>
          </w:p>
        </w:tc>
      </w:tr>
      <w:tr w:rsidR="00CB50DA" w:rsidRPr="00C61F68" w:rsidTr="00CB50DA">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陈志宏</w:t>
            </w:r>
          </w:p>
        </w:tc>
        <w:tc>
          <w:tcPr>
            <w:tcW w:w="218" w:type="pct"/>
            <w:vAlign w:val="center"/>
          </w:tcPr>
          <w:p w:rsidR="00CB50DA" w:rsidRPr="001F1205" w:rsidRDefault="00CB50DA" w:rsidP="00CB50DA">
            <w:pPr>
              <w:adjustRightInd w:val="0"/>
              <w:snapToGrid w:val="0"/>
              <w:spacing w:line="360" w:lineRule="auto"/>
              <w:jc w:val="center"/>
              <w:rPr>
                <w:rFonts w:ascii="仿宋_GB2312" w:eastAsia="仿宋_GB2312"/>
                <w:bCs/>
                <w:sz w:val="18"/>
                <w:szCs w:val="18"/>
              </w:rPr>
            </w:pPr>
            <w:r w:rsidRPr="001F1205">
              <w:rPr>
                <w:rFonts w:ascii="仿宋_GB2312" w:eastAsia="仿宋_GB2312" w:hint="eastAsia"/>
                <w:bCs/>
                <w:sz w:val="18"/>
                <w:szCs w:val="18"/>
              </w:rPr>
              <w:t>1</w:t>
            </w:r>
            <w:r>
              <w:rPr>
                <w:rFonts w:ascii="仿宋_GB2312" w:eastAsia="仿宋_GB2312" w:hint="eastAsia"/>
                <w:bCs/>
                <w:sz w:val="18"/>
                <w:szCs w:val="18"/>
              </w:rPr>
              <w:t>9</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高工</w:t>
            </w: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CB50DA" w:rsidRPr="00574E7E" w:rsidRDefault="00CB50DA" w:rsidP="00CB50DA">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课题部分设计、研究、开发。参与开发水库综合地理信息库和飞来峡水库三维地理系统；对应本项目创新点第二项。</w:t>
            </w:r>
          </w:p>
        </w:tc>
      </w:tr>
      <w:tr w:rsidR="00CB50DA" w:rsidRPr="00C61F68" w:rsidTr="0044458C">
        <w:trPr>
          <w:trHeight w:val="1661"/>
        </w:trPr>
        <w:tc>
          <w:tcPr>
            <w:tcW w:w="446"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sidRPr="001F1205">
              <w:rPr>
                <w:rFonts w:ascii="仿宋_GB2312" w:eastAsia="仿宋_GB2312" w:hint="eastAsia"/>
                <w:bCs/>
                <w:sz w:val="18"/>
                <w:szCs w:val="18"/>
              </w:rPr>
              <w:t>阳  蓉</w:t>
            </w:r>
          </w:p>
        </w:tc>
        <w:tc>
          <w:tcPr>
            <w:tcW w:w="218" w:type="pct"/>
            <w:vAlign w:val="center"/>
          </w:tcPr>
          <w:p w:rsidR="00CB50DA" w:rsidRPr="001F1205"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20</w:t>
            </w:r>
          </w:p>
        </w:tc>
        <w:tc>
          <w:tcPr>
            <w:tcW w:w="294" w:type="pct"/>
            <w:vAlign w:val="center"/>
          </w:tcPr>
          <w:p w:rsidR="00CB50DA" w:rsidRDefault="00CB50DA" w:rsidP="00CB50DA">
            <w:pPr>
              <w:adjustRightInd w:val="0"/>
              <w:snapToGrid w:val="0"/>
              <w:spacing w:line="360" w:lineRule="auto"/>
              <w:jc w:val="center"/>
              <w:rPr>
                <w:rFonts w:ascii="仿宋_GB2312" w:eastAsia="仿宋_GB2312"/>
                <w:bCs/>
                <w:sz w:val="18"/>
                <w:szCs w:val="18"/>
              </w:rPr>
            </w:pPr>
            <w:r>
              <w:rPr>
                <w:rFonts w:ascii="仿宋_GB2312" w:eastAsia="仿宋_GB2312" w:hint="eastAsia"/>
                <w:bCs/>
                <w:sz w:val="18"/>
                <w:szCs w:val="18"/>
              </w:rPr>
              <w:t>工程师</w:t>
            </w:r>
          </w:p>
        </w:tc>
        <w:tc>
          <w:tcPr>
            <w:tcW w:w="556" w:type="pct"/>
            <w:vAlign w:val="center"/>
          </w:tcPr>
          <w:p w:rsidR="00CB50DA" w:rsidRDefault="00CB50DA" w:rsidP="00CB50DA">
            <w:pPr>
              <w:adjustRightInd w:val="0"/>
              <w:snapToGrid w:val="0"/>
              <w:spacing w:line="360" w:lineRule="auto"/>
              <w:rPr>
                <w:rFonts w:ascii="仿宋_GB2312" w:eastAsia="仿宋_GB2312"/>
                <w:bCs/>
                <w:sz w:val="18"/>
                <w:szCs w:val="18"/>
              </w:rPr>
            </w:pPr>
            <w:r>
              <w:rPr>
                <w:rFonts w:ascii="仿宋_GB2312" w:eastAsia="仿宋_GB2312" w:hint="eastAsia"/>
                <w:bCs/>
                <w:sz w:val="18"/>
                <w:szCs w:val="18"/>
              </w:rPr>
              <w:t>广东省飞来峡水利枢纽管理处</w:t>
            </w:r>
          </w:p>
        </w:tc>
        <w:tc>
          <w:tcPr>
            <w:tcW w:w="590" w:type="pct"/>
            <w:vAlign w:val="center"/>
          </w:tcPr>
          <w:p w:rsidR="00CB50DA" w:rsidRDefault="00CB50DA" w:rsidP="00CB50DA">
            <w:pPr>
              <w:adjustRightInd w:val="0"/>
              <w:snapToGrid w:val="0"/>
              <w:rPr>
                <w:rFonts w:ascii="宋体" w:hAnsi="宋体"/>
                <w:bCs/>
                <w:sz w:val="24"/>
              </w:rPr>
            </w:pPr>
            <w:r>
              <w:rPr>
                <w:rFonts w:ascii="仿宋_GB2312" w:eastAsia="仿宋_GB2312" w:hint="eastAsia"/>
                <w:bCs/>
                <w:sz w:val="18"/>
                <w:szCs w:val="18"/>
              </w:rPr>
              <w:t>广东省飞来峡水利枢纽管理处</w:t>
            </w:r>
          </w:p>
        </w:tc>
        <w:tc>
          <w:tcPr>
            <w:tcW w:w="2896" w:type="pct"/>
            <w:vAlign w:val="center"/>
          </w:tcPr>
          <w:p w:rsidR="00CB50DA" w:rsidRPr="00574E7E" w:rsidRDefault="00CB50DA" w:rsidP="00CB50DA">
            <w:pPr>
              <w:autoSpaceDE w:val="0"/>
              <w:autoSpaceDN w:val="0"/>
              <w:adjustRightInd w:val="0"/>
              <w:jc w:val="left"/>
              <w:rPr>
                <w:rFonts w:ascii="仿宋_GB2312" w:eastAsia="仿宋_GB2312"/>
                <w:bCs/>
                <w:sz w:val="18"/>
                <w:szCs w:val="18"/>
              </w:rPr>
            </w:pPr>
            <w:r w:rsidRPr="00574E7E">
              <w:rPr>
                <w:rFonts w:ascii="仿宋_GB2312" w:eastAsia="仿宋_GB2312" w:hint="eastAsia"/>
                <w:bCs/>
                <w:sz w:val="18"/>
                <w:szCs w:val="18"/>
              </w:rPr>
              <w:t>参与三维地理信息系统研究与开发；参与完成研究实施降雨预报与水文模型耦合，建立河道型水库动库容调洪通用模型、飞来峡实时调度系统开发及应用和防洪决策系统，建立河道型水库洪水三维演进</w:t>
            </w:r>
            <w:proofErr w:type="gramStart"/>
            <w:r w:rsidRPr="00574E7E">
              <w:rPr>
                <w:rFonts w:ascii="仿宋_GB2312" w:eastAsia="仿宋_GB2312" w:hint="eastAsia"/>
                <w:bCs/>
                <w:sz w:val="18"/>
                <w:szCs w:val="18"/>
              </w:rPr>
              <w:t>演示机</w:t>
            </w:r>
            <w:proofErr w:type="gramEnd"/>
            <w:r w:rsidRPr="00574E7E">
              <w:rPr>
                <w:rFonts w:ascii="仿宋_GB2312" w:eastAsia="仿宋_GB2312" w:hint="eastAsia"/>
                <w:bCs/>
                <w:sz w:val="18"/>
                <w:szCs w:val="18"/>
              </w:rPr>
              <w:t>仿真模拟、库区洪水淹没损失评估、风险评估应用等应用模型。</w:t>
            </w:r>
          </w:p>
        </w:tc>
      </w:tr>
    </w:tbl>
    <w:p w:rsidR="009B485A" w:rsidRPr="00655258" w:rsidRDefault="009B485A" w:rsidP="00655258">
      <w:pPr>
        <w:autoSpaceDE w:val="0"/>
        <w:autoSpaceDN w:val="0"/>
        <w:adjustRightInd w:val="0"/>
        <w:spacing w:line="360" w:lineRule="auto"/>
        <w:jc w:val="left"/>
        <w:rPr>
          <w:rFonts w:ascii="宋体" w:cs="宋体"/>
          <w:kern w:val="0"/>
          <w:sz w:val="28"/>
          <w:szCs w:val="28"/>
        </w:rPr>
      </w:pPr>
    </w:p>
    <w:p w:rsidR="00655258" w:rsidRDefault="001A7C1F" w:rsidP="00655258">
      <w:pPr>
        <w:autoSpaceDE w:val="0"/>
        <w:autoSpaceDN w:val="0"/>
        <w:adjustRightInd w:val="0"/>
        <w:spacing w:line="360" w:lineRule="auto"/>
        <w:jc w:val="left"/>
        <w:rPr>
          <w:rFonts w:ascii="宋体" w:cs="宋体"/>
          <w:b/>
          <w:kern w:val="0"/>
          <w:sz w:val="28"/>
          <w:szCs w:val="28"/>
        </w:rPr>
      </w:pPr>
      <w:r>
        <w:rPr>
          <w:rFonts w:ascii="宋体" w:cs="宋体" w:hint="eastAsia"/>
          <w:b/>
          <w:kern w:val="0"/>
          <w:sz w:val="28"/>
          <w:szCs w:val="28"/>
        </w:rPr>
        <w:t>四、项目简介</w:t>
      </w:r>
    </w:p>
    <w:p w:rsidR="00823CCA" w:rsidRPr="00655258" w:rsidRDefault="00823CCA" w:rsidP="00655258">
      <w:pPr>
        <w:autoSpaceDE w:val="0"/>
        <w:autoSpaceDN w:val="0"/>
        <w:adjustRightInd w:val="0"/>
        <w:spacing w:line="360" w:lineRule="auto"/>
        <w:ind w:firstLineChars="196" w:firstLine="549"/>
        <w:jc w:val="left"/>
        <w:rPr>
          <w:rFonts w:ascii="宋体" w:cs="宋体"/>
          <w:kern w:val="0"/>
          <w:sz w:val="28"/>
          <w:szCs w:val="28"/>
        </w:rPr>
      </w:pPr>
      <w:r w:rsidRPr="00655258">
        <w:rPr>
          <w:rFonts w:ascii="宋体" w:cs="宋体" w:hint="eastAsia"/>
          <w:kern w:val="0"/>
          <w:sz w:val="28"/>
          <w:szCs w:val="28"/>
        </w:rPr>
        <w:t>北江洪水历来是广州市及珠江三角洲地区的心腹之患，无论是1915年的"乙卯水灾"还是"94.6" 建国以来规模是最大的珠江洪水，均对广州市及珠江三角洲地区造成了严重危害和重大的经济损失。飞来峡水利枢纽是北江防洪体系的关键性工程，承担着广州市及珠江三</w:t>
      </w:r>
      <w:r w:rsidRPr="00655258">
        <w:rPr>
          <w:rFonts w:ascii="宋体" w:cs="宋体" w:hint="eastAsia"/>
          <w:kern w:val="0"/>
          <w:sz w:val="28"/>
          <w:szCs w:val="28"/>
        </w:rPr>
        <w:lastRenderedPageBreak/>
        <w:t>角洲地区的防洪重任。枢纽自1999年建成运行以来，发挥了重要的防洪减灾作用，但水库在实际调蓄洪水中，动库容影响明显且表现为负作用，同时还面临着洪水预报难度大、小库容调度大洪水、水资源保护困难等一系列问题，因此有必要开展飞来峡</w:t>
      </w:r>
      <w:proofErr w:type="gramStart"/>
      <w:r w:rsidRPr="00655258">
        <w:rPr>
          <w:rFonts w:ascii="宋体" w:cs="宋体" w:hint="eastAsia"/>
          <w:kern w:val="0"/>
          <w:sz w:val="28"/>
          <w:szCs w:val="28"/>
        </w:rPr>
        <w:t>水库动库调洪</w:t>
      </w:r>
      <w:proofErr w:type="gramEnd"/>
      <w:r w:rsidRPr="00655258">
        <w:rPr>
          <w:rFonts w:ascii="宋体" w:cs="宋体" w:hint="eastAsia"/>
          <w:kern w:val="0"/>
          <w:sz w:val="28"/>
          <w:szCs w:val="28"/>
        </w:rPr>
        <w:t>决策系统关键技术研究; 经水利部批准立项，广东省飞来峡管理处开展"飞来峡</w:t>
      </w:r>
      <w:proofErr w:type="gramStart"/>
      <w:r w:rsidRPr="00655258">
        <w:rPr>
          <w:rFonts w:ascii="宋体" w:cs="宋体" w:hint="eastAsia"/>
          <w:kern w:val="0"/>
          <w:sz w:val="28"/>
          <w:szCs w:val="28"/>
        </w:rPr>
        <w:t>水库动库调洪</w:t>
      </w:r>
      <w:proofErr w:type="gramEnd"/>
      <w:r w:rsidRPr="00655258">
        <w:rPr>
          <w:rFonts w:ascii="宋体" w:cs="宋体" w:hint="eastAsia"/>
          <w:kern w:val="0"/>
          <w:sz w:val="28"/>
          <w:szCs w:val="28"/>
        </w:rPr>
        <w:t>决策系统关键技术研究"项目（项目编号：200901067）, 2009年11月开始实施，2012年10月份完成，2013年9月通过水利部组织的验收。</w:t>
      </w:r>
    </w:p>
    <w:p w:rsidR="00823CCA" w:rsidRPr="00655258" w:rsidRDefault="00655258" w:rsidP="00655258">
      <w:pPr>
        <w:autoSpaceDE w:val="0"/>
        <w:autoSpaceDN w:val="0"/>
        <w:adjustRightInd w:val="0"/>
        <w:spacing w:line="360" w:lineRule="auto"/>
        <w:jc w:val="left"/>
        <w:rPr>
          <w:rFonts w:ascii="宋体" w:cs="宋体"/>
          <w:kern w:val="0"/>
          <w:sz w:val="28"/>
          <w:szCs w:val="28"/>
        </w:rPr>
      </w:pPr>
      <w:r>
        <w:rPr>
          <w:rFonts w:ascii="宋体" w:cs="宋体" w:hint="eastAsia"/>
          <w:kern w:val="0"/>
          <w:sz w:val="28"/>
          <w:szCs w:val="28"/>
        </w:rPr>
        <w:t xml:space="preserve">    </w:t>
      </w:r>
      <w:r w:rsidR="00823CCA" w:rsidRPr="00655258">
        <w:rPr>
          <w:rFonts w:ascii="宋体" w:cs="宋体" w:hint="eastAsia"/>
          <w:kern w:val="0"/>
          <w:sz w:val="28"/>
          <w:szCs w:val="28"/>
        </w:rPr>
        <w:t>本项目开发了河道型</w:t>
      </w:r>
      <w:proofErr w:type="gramStart"/>
      <w:r w:rsidR="00823CCA" w:rsidRPr="00655258">
        <w:rPr>
          <w:rFonts w:ascii="宋体" w:cs="宋体" w:hint="eastAsia"/>
          <w:kern w:val="0"/>
          <w:sz w:val="28"/>
          <w:szCs w:val="28"/>
        </w:rPr>
        <w:t>水库动库调洪</w:t>
      </w:r>
      <w:proofErr w:type="gramEnd"/>
      <w:r w:rsidR="00823CCA" w:rsidRPr="00655258">
        <w:rPr>
          <w:rFonts w:ascii="宋体" w:cs="宋体" w:hint="eastAsia"/>
          <w:kern w:val="0"/>
          <w:sz w:val="28"/>
          <w:szCs w:val="28"/>
        </w:rPr>
        <w:t>通用模型，实现了河道型水库一维、</w:t>
      </w:r>
      <w:proofErr w:type="gramStart"/>
      <w:r w:rsidR="00823CCA" w:rsidRPr="00655258">
        <w:rPr>
          <w:rFonts w:ascii="宋体" w:cs="宋体" w:hint="eastAsia"/>
          <w:kern w:val="0"/>
          <w:sz w:val="28"/>
          <w:szCs w:val="28"/>
        </w:rPr>
        <w:t>二维动库容</w:t>
      </w:r>
      <w:proofErr w:type="gramEnd"/>
      <w:r w:rsidR="00823CCA" w:rsidRPr="00655258">
        <w:rPr>
          <w:rFonts w:ascii="宋体" w:cs="宋体" w:hint="eastAsia"/>
          <w:kern w:val="0"/>
          <w:sz w:val="28"/>
          <w:szCs w:val="28"/>
        </w:rPr>
        <w:t>调洪，剖析</w:t>
      </w:r>
      <w:proofErr w:type="gramStart"/>
      <w:r w:rsidR="00823CCA" w:rsidRPr="00655258">
        <w:rPr>
          <w:rFonts w:ascii="宋体" w:cs="宋体" w:hint="eastAsia"/>
          <w:kern w:val="0"/>
          <w:sz w:val="28"/>
          <w:szCs w:val="28"/>
        </w:rPr>
        <w:t>了动库调洪</w:t>
      </w:r>
      <w:proofErr w:type="gramEnd"/>
      <w:r w:rsidR="00823CCA" w:rsidRPr="00655258">
        <w:rPr>
          <w:rFonts w:ascii="宋体" w:cs="宋体" w:hint="eastAsia"/>
          <w:kern w:val="0"/>
          <w:sz w:val="28"/>
          <w:szCs w:val="28"/>
        </w:rPr>
        <w:t>机理，构建了全链条实时洪水调度新模式，开创了国内外河道型水库</w:t>
      </w:r>
      <w:proofErr w:type="gramStart"/>
      <w:r w:rsidR="00823CCA" w:rsidRPr="00655258">
        <w:rPr>
          <w:rFonts w:ascii="宋体" w:cs="宋体" w:hint="eastAsia"/>
          <w:kern w:val="0"/>
          <w:sz w:val="28"/>
          <w:szCs w:val="28"/>
        </w:rPr>
        <w:t>实时动库调洪</w:t>
      </w:r>
      <w:proofErr w:type="gramEnd"/>
      <w:r w:rsidR="00823CCA" w:rsidRPr="00655258">
        <w:rPr>
          <w:rFonts w:ascii="宋体" w:cs="宋体" w:hint="eastAsia"/>
          <w:kern w:val="0"/>
          <w:sz w:val="28"/>
          <w:szCs w:val="28"/>
        </w:rPr>
        <w:t>调度，为水库防洪科学决策提供了有效的技术保障。主要创新如下：一是基于气象数值模型，建立了飞来峡水库PDM概率分布水文模型，集成了降雨预报、径流预报模型，提高了洪水预报精度，延长了洪水预见期。二是构建了全链条实时洪水预报调度新模式，建立了河道型水库一维、二</w:t>
      </w:r>
      <w:proofErr w:type="gramStart"/>
      <w:r w:rsidR="00823CCA" w:rsidRPr="00655258">
        <w:rPr>
          <w:rFonts w:ascii="宋体" w:cs="宋体" w:hint="eastAsia"/>
          <w:kern w:val="0"/>
          <w:sz w:val="28"/>
          <w:szCs w:val="28"/>
        </w:rPr>
        <w:t>维动库</w:t>
      </w:r>
      <w:proofErr w:type="gramEnd"/>
      <w:r w:rsidR="00823CCA" w:rsidRPr="00655258">
        <w:rPr>
          <w:rFonts w:ascii="宋体" w:cs="宋体" w:hint="eastAsia"/>
          <w:kern w:val="0"/>
          <w:sz w:val="28"/>
          <w:szCs w:val="28"/>
        </w:rPr>
        <w:t>调洪模型，开发了基于Web方式的飞来峡</w:t>
      </w:r>
      <w:proofErr w:type="gramStart"/>
      <w:r w:rsidR="00823CCA" w:rsidRPr="00655258">
        <w:rPr>
          <w:rFonts w:ascii="宋体" w:cs="宋体" w:hint="eastAsia"/>
          <w:kern w:val="0"/>
          <w:sz w:val="28"/>
          <w:szCs w:val="28"/>
        </w:rPr>
        <w:t>水库动库调洪</w:t>
      </w:r>
      <w:proofErr w:type="gramEnd"/>
      <w:r w:rsidR="00823CCA" w:rsidRPr="00655258">
        <w:rPr>
          <w:rFonts w:ascii="宋体" w:cs="宋体" w:hint="eastAsia"/>
          <w:kern w:val="0"/>
          <w:sz w:val="28"/>
          <w:szCs w:val="28"/>
        </w:rPr>
        <w:t>三维决策支持系统，实现了河道型水库</w:t>
      </w:r>
      <w:proofErr w:type="gramStart"/>
      <w:r w:rsidR="00823CCA" w:rsidRPr="00655258">
        <w:rPr>
          <w:rFonts w:ascii="宋体" w:cs="宋体" w:hint="eastAsia"/>
          <w:kern w:val="0"/>
          <w:sz w:val="28"/>
          <w:szCs w:val="28"/>
        </w:rPr>
        <w:t>实时动库调洪</w:t>
      </w:r>
      <w:proofErr w:type="gramEnd"/>
      <w:r w:rsidR="00823CCA" w:rsidRPr="00655258">
        <w:rPr>
          <w:rFonts w:ascii="宋体" w:cs="宋体" w:hint="eastAsia"/>
          <w:kern w:val="0"/>
          <w:sz w:val="28"/>
          <w:szCs w:val="28"/>
        </w:rPr>
        <w:t>调度和三维仿真。三是运用</w:t>
      </w:r>
      <w:proofErr w:type="spellStart"/>
      <w:r w:rsidR="00823CCA" w:rsidRPr="00655258">
        <w:rPr>
          <w:rFonts w:ascii="宋体" w:cs="宋体" w:hint="eastAsia"/>
          <w:kern w:val="0"/>
          <w:sz w:val="28"/>
          <w:szCs w:val="28"/>
        </w:rPr>
        <w:t>OpenMI</w:t>
      </w:r>
      <w:proofErr w:type="spellEnd"/>
      <w:r w:rsidR="00823CCA" w:rsidRPr="00655258">
        <w:rPr>
          <w:rFonts w:ascii="宋体" w:cs="宋体" w:hint="eastAsia"/>
          <w:kern w:val="0"/>
          <w:sz w:val="28"/>
          <w:szCs w:val="28"/>
        </w:rPr>
        <w:t>公共接口技术，实现了降雨预报、洪水预报、</w:t>
      </w:r>
      <w:proofErr w:type="gramStart"/>
      <w:r w:rsidR="00823CCA" w:rsidRPr="00655258">
        <w:rPr>
          <w:rFonts w:ascii="宋体" w:cs="宋体" w:hint="eastAsia"/>
          <w:kern w:val="0"/>
          <w:sz w:val="28"/>
          <w:szCs w:val="28"/>
        </w:rPr>
        <w:t>动库调洪</w:t>
      </w:r>
      <w:proofErr w:type="gramEnd"/>
      <w:r w:rsidR="00823CCA" w:rsidRPr="00655258">
        <w:rPr>
          <w:rFonts w:ascii="宋体" w:cs="宋体" w:hint="eastAsia"/>
          <w:kern w:val="0"/>
          <w:sz w:val="28"/>
          <w:szCs w:val="28"/>
        </w:rPr>
        <w:t>、损失评估等多源异构模型间的自动</w:t>
      </w:r>
      <w:proofErr w:type="gramStart"/>
      <w:r w:rsidR="00823CCA" w:rsidRPr="00655258">
        <w:rPr>
          <w:rFonts w:ascii="宋体" w:cs="宋体" w:hint="eastAsia"/>
          <w:kern w:val="0"/>
          <w:sz w:val="28"/>
          <w:szCs w:val="28"/>
        </w:rPr>
        <w:t>交互和</w:t>
      </w:r>
      <w:proofErr w:type="gramEnd"/>
      <w:r w:rsidR="00823CCA" w:rsidRPr="00655258">
        <w:rPr>
          <w:rFonts w:ascii="宋体" w:cs="宋体" w:hint="eastAsia"/>
          <w:kern w:val="0"/>
          <w:sz w:val="28"/>
          <w:szCs w:val="28"/>
        </w:rPr>
        <w:t>同步计算。成果总体上具有国际先进水平，在动库容实时调度方面具有国际领先水平，专家建议将成果推广到多库情景下的综合调度中。</w:t>
      </w:r>
    </w:p>
    <w:p w:rsidR="009B485A" w:rsidRPr="00655258" w:rsidRDefault="00655258" w:rsidP="00655258">
      <w:pPr>
        <w:autoSpaceDE w:val="0"/>
        <w:autoSpaceDN w:val="0"/>
        <w:adjustRightInd w:val="0"/>
        <w:spacing w:line="360" w:lineRule="auto"/>
        <w:jc w:val="left"/>
        <w:rPr>
          <w:rFonts w:ascii="宋体" w:cs="宋体"/>
          <w:kern w:val="0"/>
          <w:sz w:val="28"/>
          <w:szCs w:val="28"/>
        </w:rPr>
      </w:pPr>
      <w:r>
        <w:rPr>
          <w:rFonts w:ascii="宋体" w:cs="宋体" w:hint="eastAsia"/>
          <w:kern w:val="0"/>
          <w:sz w:val="28"/>
          <w:szCs w:val="28"/>
        </w:rPr>
        <w:t xml:space="preserve">    </w:t>
      </w:r>
      <w:r w:rsidR="00823CCA" w:rsidRPr="00655258">
        <w:rPr>
          <w:rFonts w:ascii="宋体" w:cs="宋体" w:hint="eastAsia"/>
          <w:kern w:val="0"/>
          <w:sz w:val="28"/>
          <w:szCs w:val="28"/>
        </w:rPr>
        <w:t>该项目</w:t>
      </w:r>
      <w:proofErr w:type="gramStart"/>
      <w:r w:rsidR="00823CCA" w:rsidRPr="00655258">
        <w:rPr>
          <w:rFonts w:ascii="宋体" w:cs="宋体" w:hint="eastAsia"/>
          <w:kern w:val="0"/>
          <w:sz w:val="28"/>
          <w:szCs w:val="28"/>
        </w:rPr>
        <w:t>实施极</w:t>
      </w:r>
      <w:proofErr w:type="gramEnd"/>
      <w:r w:rsidR="00823CCA" w:rsidRPr="00655258">
        <w:rPr>
          <w:rFonts w:ascii="宋体" w:cs="宋体" w:hint="eastAsia"/>
          <w:kern w:val="0"/>
          <w:sz w:val="28"/>
          <w:szCs w:val="28"/>
        </w:rPr>
        <w:t>大地提高了飞来峡水利枢纽防洪决策水平，在2013年8月北江近50年一遇洪水调度中得到成功应用，保障了下游广州、</w:t>
      </w:r>
      <w:r w:rsidR="00823CCA" w:rsidRPr="00655258">
        <w:rPr>
          <w:rFonts w:ascii="宋体" w:cs="宋体" w:hint="eastAsia"/>
          <w:kern w:val="0"/>
          <w:sz w:val="28"/>
          <w:szCs w:val="28"/>
        </w:rPr>
        <w:lastRenderedPageBreak/>
        <w:t>佛山等地区防洪安全，确保了库区英城、连江口等蓄洪区30万人的防洪安全，取得了显著的社会经济效益。本成果在江苏省、江西省等多个水库工程中得到推广应用，并且对全国河道型水库面临的普遍难题具有指导意义。</w:t>
      </w:r>
    </w:p>
    <w:p w:rsidR="00794C8B" w:rsidRPr="00655258" w:rsidRDefault="001A7C1F" w:rsidP="00655258">
      <w:pPr>
        <w:autoSpaceDE w:val="0"/>
        <w:autoSpaceDN w:val="0"/>
        <w:adjustRightInd w:val="0"/>
        <w:spacing w:line="360" w:lineRule="auto"/>
        <w:jc w:val="left"/>
        <w:rPr>
          <w:rFonts w:ascii="宋体" w:cs="宋体"/>
          <w:b/>
          <w:kern w:val="0"/>
          <w:sz w:val="28"/>
          <w:szCs w:val="28"/>
        </w:rPr>
      </w:pPr>
      <w:r>
        <w:rPr>
          <w:rFonts w:ascii="宋体" w:cs="宋体" w:hint="eastAsia"/>
          <w:b/>
          <w:kern w:val="0"/>
          <w:sz w:val="28"/>
          <w:szCs w:val="28"/>
        </w:rPr>
        <w:t>五、</w:t>
      </w:r>
      <w:r w:rsidR="00794C8B" w:rsidRPr="00655258">
        <w:rPr>
          <w:rFonts w:ascii="宋体" w:cs="宋体" w:hint="eastAsia"/>
          <w:b/>
          <w:kern w:val="0"/>
          <w:sz w:val="28"/>
          <w:szCs w:val="28"/>
        </w:rPr>
        <w:t>经济及社会效益：</w:t>
      </w:r>
    </w:p>
    <w:p w:rsidR="001A7C1F" w:rsidRDefault="00794C8B" w:rsidP="001A7C1F">
      <w:pPr>
        <w:autoSpaceDE w:val="0"/>
        <w:autoSpaceDN w:val="0"/>
        <w:adjustRightInd w:val="0"/>
        <w:spacing w:line="360" w:lineRule="auto"/>
        <w:ind w:firstLine="555"/>
        <w:jc w:val="left"/>
        <w:rPr>
          <w:rFonts w:ascii="宋体" w:cs="宋体"/>
          <w:b/>
          <w:kern w:val="0"/>
          <w:sz w:val="28"/>
          <w:szCs w:val="28"/>
        </w:rPr>
      </w:pPr>
      <w:r w:rsidRPr="001A7C1F">
        <w:rPr>
          <w:rFonts w:ascii="宋体" w:cs="宋体" w:hint="eastAsia"/>
          <w:b/>
          <w:kern w:val="0"/>
          <w:sz w:val="28"/>
          <w:szCs w:val="28"/>
        </w:rPr>
        <w:t>经济效益：</w:t>
      </w:r>
    </w:p>
    <w:p w:rsidR="00794C8B" w:rsidRPr="00655258" w:rsidRDefault="00794C8B" w:rsidP="001A7C1F">
      <w:pPr>
        <w:autoSpaceDE w:val="0"/>
        <w:autoSpaceDN w:val="0"/>
        <w:adjustRightInd w:val="0"/>
        <w:spacing w:line="360" w:lineRule="auto"/>
        <w:ind w:firstLine="555"/>
        <w:jc w:val="left"/>
        <w:rPr>
          <w:rFonts w:ascii="宋体" w:cs="宋体"/>
          <w:kern w:val="0"/>
          <w:sz w:val="28"/>
          <w:szCs w:val="28"/>
        </w:rPr>
      </w:pPr>
      <w:r w:rsidRPr="00655258">
        <w:rPr>
          <w:rFonts w:ascii="宋体" w:cs="宋体" w:hint="eastAsia"/>
          <w:kern w:val="0"/>
          <w:sz w:val="28"/>
          <w:szCs w:val="28"/>
        </w:rPr>
        <w:t>通过本项目，可以优化飞来峡水库调度，为科学调度提供了依据，特别对场次洪水的提前回蓄和提前通航提供了必要的手段。按照每年四场次洪水计算，每场次洪水按提前四天计算，可以</w:t>
      </w:r>
      <w:proofErr w:type="gramStart"/>
      <w:r w:rsidRPr="00655258">
        <w:rPr>
          <w:rFonts w:ascii="宋体" w:cs="宋体" w:hint="eastAsia"/>
          <w:kern w:val="0"/>
          <w:sz w:val="28"/>
          <w:szCs w:val="28"/>
        </w:rPr>
        <w:t>优化总</w:t>
      </w:r>
      <w:proofErr w:type="gramEnd"/>
      <w:r w:rsidRPr="00655258">
        <w:rPr>
          <w:rFonts w:ascii="宋体" w:cs="宋体" w:hint="eastAsia"/>
          <w:kern w:val="0"/>
          <w:sz w:val="28"/>
          <w:szCs w:val="28"/>
        </w:rPr>
        <w:t>发电天数为16天；而每天按照200万度电计算，则每年可多发电为200*16=3200万度，每度电按0.4元计算，则可多发电1280万元；通航每天按4万吨计算，则每年可多通航量为4*16=64万吨，则每年可多通航效益为64*0.3=19.2万元；则总效益为1280+19.2=1299.2万元。</w:t>
      </w:r>
    </w:p>
    <w:p w:rsidR="001A7C1F" w:rsidRDefault="00794C8B" w:rsidP="001A7C1F">
      <w:pPr>
        <w:autoSpaceDE w:val="0"/>
        <w:autoSpaceDN w:val="0"/>
        <w:adjustRightInd w:val="0"/>
        <w:spacing w:line="360" w:lineRule="auto"/>
        <w:ind w:firstLineChars="196" w:firstLine="551"/>
        <w:jc w:val="left"/>
        <w:rPr>
          <w:rFonts w:ascii="宋体" w:cs="宋体"/>
          <w:b/>
          <w:kern w:val="0"/>
          <w:sz w:val="28"/>
          <w:szCs w:val="28"/>
        </w:rPr>
      </w:pPr>
      <w:r w:rsidRPr="00655258">
        <w:rPr>
          <w:rFonts w:ascii="宋体" w:cs="宋体" w:hint="eastAsia"/>
          <w:b/>
          <w:kern w:val="0"/>
          <w:sz w:val="28"/>
          <w:szCs w:val="28"/>
        </w:rPr>
        <w:t>社会效益：</w:t>
      </w:r>
    </w:p>
    <w:p w:rsidR="001A7C1F" w:rsidRPr="001A7C1F" w:rsidRDefault="001A7C1F" w:rsidP="001A7C1F">
      <w:pPr>
        <w:autoSpaceDE w:val="0"/>
        <w:autoSpaceDN w:val="0"/>
        <w:adjustRightInd w:val="0"/>
        <w:spacing w:line="360" w:lineRule="auto"/>
        <w:ind w:firstLineChars="196" w:firstLine="549"/>
        <w:jc w:val="left"/>
        <w:rPr>
          <w:rFonts w:ascii="宋体" w:cs="宋体"/>
          <w:kern w:val="0"/>
          <w:sz w:val="28"/>
          <w:szCs w:val="28"/>
        </w:rPr>
      </w:pPr>
      <w:r w:rsidRPr="001A7C1F">
        <w:rPr>
          <w:rFonts w:ascii="宋体" w:cs="宋体" w:hint="eastAsia"/>
          <w:kern w:val="0"/>
          <w:sz w:val="28"/>
          <w:szCs w:val="28"/>
        </w:rPr>
        <w:t>通过本项目的研究与应用，大大提升了枢纽防洪决策的时效性和科学性，为更及时地转移可能受洪水危害的物资和人员、将洪水灾害的损失降到最低提供了科学的手段，对充分发挥飞来峡枢纽防洪功能、有效提升枢纽在北江流域防洪中的关键性作用影响巨大，在洪水发生时，将可有效减少或避免广州市乃至整个珠江三角洲的人员伤亡和经济损失。根据广州市2014年经济发展水平，若北江流域遭遇类似1915年200年一遇洪水，本项目的研究与应用可减少广州市洪水淹没209km2,避免广州市区洪灾损失1649亿元。若北江流域遭遇50年一遇洪水，本项目的研究与应用，可确保英城蓄洪区、连江口等蓄洪区29</w:t>
      </w:r>
      <w:r w:rsidRPr="001A7C1F">
        <w:rPr>
          <w:rFonts w:ascii="宋体" w:cs="宋体" w:hint="eastAsia"/>
          <w:kern w:val="0"/>
          <w:sz w:val="28"/>
          <w:szCs w:val="28"/>
        </w:rPr>
        <w:lastRenderedPageBreak/>
        <w:t>万人的安全，减少洪水淹没损失40.6亿元。</w:t>
      </w:r>
    </w:p>
    <w:p w:rsidR="00794C8B" w:rsidRPr="00655258" w:rsidRDefault="001A7C1F" w:rsidP="00655258">
      <w:pPr>
        <w:autoSpaceDE w:val="0"/>
        <w:autoSpaceDN w:val="0"/>
        <w:adjustRightInd w:val="0"/>
        <w:spacing w:line="360" w:lineRule="auto"/>
        <w:jc w:val="left"/>
        <w:rPr>
          <w:rFonts w:ascii="宋体" w:cs="宋体"/>
          <w:b/>
          <w:kern w:val="0"/>
          <w:sz w:val="28"/>
          <w:szCs w:val="28"/>
        </w:rPr>
      </w:pPr>
      <w:r>
        <w:rPr>
          <w:rFonts w:ascii="宋体" w:cs="宋体" w:hint="eastAsia"/>
          <w:b/>
          <w:kern w:val="0"/>
          <w:sz w:val="28"/>
          <w:szCs w:val="28"/>
        </w:rPr>
        <w:t>六、</w:t>
      </w:r>
      <w:r w:rsidR="00794C8B" w:rsidRPr="00655258">
        <w:rPr>
          <w:rFonts w:ascii="宋体" w:cs="宋体" w:hint="eastAsia"/>
          <w:b/>
          <w:kern w:val="0"/>
          <w:sz w:val="28"/>
          <w:szCs w:val="28"/>
        </w:rPr>
        <w:t>应用推广：</w:t>
      </w:r>
    </w:p>
    <w:p w:rsidR="00794C8B" w:rsidRPr="00655258" w:rsidRDefault="002C20A1" w:rsidP="00655258">
      <w:pPr>
        <w:autoSpaceDE w:val="0"/>
        <w:autoSpaceDN w:val="0"/>
        <w:adjustRightInd w:val="0"/>
        <w:spacing w:line="360" w:lineRule="auto"/>
        <w:ind w:firstLineChars="200" w:firstLine="560"/>
        <w:jc w:val="left"/>
        <w:rPr>
          <w:rFonts w:ascii="宋体" w:cs="宋体"/>
          <w:kern w:val="0"/>
          <w:sz w:val="28"/>
          <w:szCs w:val="28"/>
        </w:rPr>
      </w:pPr>
      <w:r w:rsidRPr="00655258">
        <w:rPr>
          <w:rFonts w:ascii="宋体" w:cs="宋体" w:hint="eastAsia"/>
          <w:kern w:val="0"/>
          <w:sz w:val="28"/>
          <w:szCs w:val="28"/>
        </w:rPr>
        <w:t>1</w:t>
      </w:r>
      <w:r w:rsidR="00794C8B" w:rsidRPr="00655258">
        <w:rPr>
          <w:rFonts w:ascii="宋体" w:cs="宋体" w:hint="eastAsia"/>
          <w:kern w:val="0"/>
          <w:sz w:val="28"/>
          <w:szCs w:val="28"/>
        </w:rPr>
        <w:t>、项目成果成功应用在飞来峡水库。 受台风“尤特”和西南季风的共同影响，自2013年8月15日，北江流域普降大暴雨局部特大暴雨，北江河水急速上涨。飞来峡</w:t>
      </w:r>
      <w:proofErr w:type="gramStart"/>
      <w:r w:rsidR="00794C8B" w:rsidRPr="00655258">
        <w:rPr>
          <w:rFonts w:ascii="宋体" w:cs="宋体" w:hint="eastAsia"/>
          <w:kern w:val="0"/>
          <w:sz w:val="28"/>
          <w:szCs w:val="28"/>
        </w:rPr>
        <w:t>水库动库调洪</w:t>
      </w:r>
      <w:proofErr w:type="gramEnd"/>
      <w:r w:rsidR="00794C8B" w:rsidRPr="00655258">
        <w:rPr>
          <w:rFonts w:ascii="宋体" w:cs="宋体" w:hint="eastAsia"/>
          <w:kern w:val="0"/>
          <w:sz w:val="28"/>
          <w:szCs w:val="28"/>
        </w:rPr>
        <w:t>决策系统实现从水情的检测、降水预报、洪水预报、调度方案、防洪决策一体化运行，18日系统预测北江洪峰流量将达到17000m</w:t>
      </w:r>
      <w:r w:rsidR="00794C8B" w:rsidRPr="001A7C1F">
        <w:rPr>
          <w:rFonts w:ascii="宋体" w:cs="宋体" w:hint="eastAsia"/>
          <w:kern w:val="0"/>
          <w:sz w:val="28"/>
          <w:szCs w:val="28"/>
          <w:vertAlign w:val="superscript"/>
        </w:rPr>
        <w:t>3</w:t>
      </w:r>
      <w:r w:rsidR="00794C8B" w:rsidRPr="00655258">
        <w:rPr>
          <w:rFonts w:ascii="宋体" w:cs="宋体" w:hint="eastAsia"/>
          <w:kern w:val="0"/>
          <w:sz w:val="28"/>
          <w:szCs w:val="28"/>
        </w:rPr>
        <w:t>/s以上（接近50年一遇</w:t>
      </w:r>
      <w:proofErr w:type="gramStart"/>
      <w:r w:rsidR="00794C8B" w:rsidRPr="00655258">
        <w:rPr>
          <w:rFonts w:ascii="宋体" w:cs="宋体" w:hint="eastAsia"/>
          <w:kern w:val="0"/>
          <w:sz w:val="28"/>
          <w:szCs w:val="28"/>
        </w:rPr>
        <w:t>），</w:t>
      </w:r>
      <w:proofErr w:type="gramEnd"/>
      <w:r w:rsidR="00794C8B" w:rsidRPr="00655258">
        <w:rPr>
          <w:rFonts w:ascii="宋体" w:cs="宋体" w:hint="eastAsia"/>
          <w:kern w:val="0"/>
          <w:sz w:val="28"/>
          <w:szCs w:val="28"/>
        </w:rPr>
        <w:t>根据</w:t>
      </w:r>
      <w:proofErr w:type="gramStart"/>
      <w:r w:rsidR="00794C8B" w:rsidRPr="00655258">
        <w:rPr>
          <w:rFonts w:ascii="宋体" w:cs="宋体" w:hint="eastAsia"/>
          <w:kern w:val="0"/>
          <w:sz w:val="28"/>
          <w:szCs w:val="28"/>
        </w:rPr>
        <w:t>水库动库调洪</w:t>
      </w:r>
      <w:proofErr w:type="gramEnd"/>
      <w:r w:rsidR="00794C8B" w:rsidRPr="00655258">
        <w:rPr>
          <w:rFonts w:ascii="宋体" w:cs="宋体" w:hint="eastAsia"/>
          <w:kern w:val="0"/>
          <w:sz w:val="28"/>
          <w:szCs w:val="28"/>
        </w:rPr>
        <w:t>决策系统的分析计算的多种调度方案成果，确定最大出出库流量控制在16000m</w:t>
      </w:r>
      <w:r w:rsidR="00794C8B" w:rsidRPr="001A7C1F">
        <w:rPr>
          <w:rFonts w:ascii="宋体" w:cs="宋体" w:hint="eastAsia"/>
          <w:kern w:val="0"/>
          <w:sz w:val="28"/>
          <w:szCs w:val="28"/>
          <w:vertAlign w:val="superscript"/>
        </w:rPr>
        <w:t>3</w:t>
      </w:r>
      <w:r w:rsidR="00794C8B" w:rsidRPr="00655258">
        <w:rPr>
          <w:rFonts w:ascii="宋体" w:cs="宋体" w:hint="eastAsia"/>
          <w:kern w:val="0"/>
          <w:sz w:val="28"/>
          <w:szCs w:val="28"/>
        </w:rPr>
        <w:t>/s，库水位最高不超过26.5m的方案，一方面可以确保北江下游所有主要堤围的安全，另一方面使库区受水库蓄水影响降至最低，根据方案成果，库区影响范围不超过坝址以上25km，</w:t>
      </w:r>
      <w:proofErr w:type="gramStart"/>
      <w:r w:rsidR="00794C8B" w:rsidRPr="00655258">
        <w:rPr>
          <w:rFonts w:ascii="宋体" w:cs="宋体" w:hint="eastAsia"/>
          <w:kern w:val="0"/>
          <w:sz w:val="28"/>
          <w:szCs w:val="28"/>
        </w:rPr>
        <w:t>库区社岗防护</w:t>
      </w:r>
      <w:proofErr w:type="gramEnd"/>
      <w:r w:rsidR="00794C8B" w:rsidRPr="00655258">
        <w:rPr>
          <w:rFonts w:ascii="宋体" w:cs="宋体" w:hint="eastAsia"/>
          <w:kern w:val="0"/>
          <w:sz w:val="28"/>
          <w:szCs w:val="28"/>
        </w:rPr>
        <w:t>区、连江口防护区基本不受影响，基本不需要进行人员迁移安置，将蓄洪影响降至最低，可实现枢纽上下游防洪效益的最大化。</w:t>
      </w:r>
      <w:proofErr w:type="gramStart"/>
      <w:r w:rsidR="00794C8B" w:rsidRPr="00655258">
        <w:rPr>
          <w:rFonts w:ascii="宋体" w:cs="宋体" w:hint="eastAsia"/>
          <w:kern w:val="0"/>
          <w:sz w:val="28"/>
          <w:szCs w:val="28"/>
        </w:rPr>
        <w:t>洪后实际情况</w:t>
      </w:r>
      <w:proofErr w:type="gramEnd"/>
      <w:r w:rsidR="00794C8B" w:rsidRPr="00655258">
        <w:rPr>
          <w:rFonts w:ascii="宋体" w:cs="宋体" w:hint="eastAsia"/>
          <w:kern w:val="0"/>
          <w:sz w:val="28"/>
          <w:szCs w:val="28"/>
        </w:rPr>
        <w:t>与防洪决策方案基本一致。通过飞来峡</w:t>
      </w:r>
      <w:proofErr w:type="gramStart"/>
      <w:r w:rsidR="00794C8B" w:rsidRPr="00655258">
        <w:rPr>
          <w:rFonts w:ascii="宋体" w:cs="宋体" w:hint="eastAsia"/>
          <w:kern w:val="0"/>
          <w:sz w:val="28"/>
          <w:szCs w:val="28"/>
        </w:rPr>
        <w:t>水库动库调洪</w:t>
      </w:r>
      <w:proofErr w:type="gramEnd"/>
      <w:r w:rsidR="00794C8B" w:rsidRPr="00655258">
        <w:rPr>
          <w:rFonts w:ascii="宋体" w:cs="宋体" w:hint="eastAsia"/>
          <w:kern w:val="0"/>
          <w:sz w:val="28"/>
          <w:szCs w:val="28"/>
        </w:rPr>
        <w:t>决策系统，可实现防洪决策的快速化，精确化，效益最大化。</w:t>
      </w:r>
    </w:p>
    <w:p w:rsidR="00794C8B" w:rsidRPr="00655258" w:rsidRDefault="002C20A1" w:rsidP="00655258">
      <w:pPr>
        <w:autoSpaceDE w:val="0"/>
        <w:autoSpaceDN w:val="0"/>
        <w:adjustRightInd w:val="0"/>
        <w:spacing w:line="360" w:lineRule="auto"/>
        <w:ind w:firstLineChars="200" w:firstLine="560"/>
        <w:jc w:val="left"/>
        <w:rPr>
          <w:rFonts w:ascii="宋体" w:cs="宋体"/>
          <w:kern w:val="0"/>
          <w:sz w:val="28"/>
          <w:szCs w:val="28"/>
        </w:rPr>
      </w:pPr>
      <w:r w:rsidRPr="00655258">
        <w:rPr>
          <w:rFonts w:ascii="宋体" w:cs="宋体" w:hint="eastAsia"/>
          <w:kern w:val="0"/>
          <w:sz w:val="28"/>
          <w:szCs w:val="28"/>
        </w:rPr>
        <w:t>2</w:t>
      </w:r>
      <w:r w:rsidR="00794C8B" w:rsidRPr="00655258">
        <w:rPr>
          <w:rFonts w:ascii="宋体" w:cs="宋体" w:hint="eastAsia"/>
          <w:kern w:val="0"/>
          <w:sz w:val="28"/>
          <w:szCs w:val="28"/>
        </w:rPr>
        <w:t>、通过本项目的研究与应用，大大提升了飞来峡水利枢纽防洪决策的时效性和科学性，为更及时地转移可能受洪水危害的物资和人员、将洪水灾害的损失降到最低提供了科学的手段，对充分发挥飞来峡枢纽防洪功能、有效提升枢纽在北江流域防洪中的关键性作用影响巨大，在洪水发生时，将可有效减少或避免广州市乃至整个珠江三角洲的人员伤亡和经济损失。</w:t>
      </w:r>
    </w:p>
    <w:p w:rsidR="00794C8B" w:rsidRPr="00655258" w:rsidRDefault="002C20A1" w:rsidP="00655258">
      <w:pPr>
        <w:autoSpaceDE w:val="0"/>
        <w:autoSpaceDN w:val="0"/>
        <w:adjustRightInd w:val="0"/>
        <w:spacing w:line="360" w:lineRule="auto"/>
        <w:ind w:firstLineChars="200" w:firstLine="560"/>
        <w:jc w:val="left"/>
        <w:rPr>
          <w:rFonts w:ascii="宋体" w:cs="宋体"/>
          <w:kern w:val="0"/>
          <w:sz w:val="28"/>
          <w:szCs w:val="28"/>
        </w:rPr>
      </w:pPr>
      <w:r w:rsidRPr="00655258">
        <w:rPr>
          <w:rFonts w:ascii="宋体" w:cs="宋体" w:hint="eastAsia"/>
          <w:kern w:val="0"/>
          <w:sz w:val="28"/>
          <w:szCs w:val="28"/>
        </w:rPr>
        <w:t>3</w:t>
      </w:r>
      <w:r w:rsidR="00794C8B" w:rsidRPr="00655258">
        <w:rPr>
          <w:rFonts w:ascii="宋体" w:cs="宋体" w:hint="eastAsia"/>
          <w:kern w:val="0"/>
          <w:sz w:val="28"/>
          <w:szCs w:val="28"/>
        </w:rPr>
        <w:t>、项目的洪水预报模型、</w:t>
      </w:r>
      <w:proofErr w:type="gramStart"/>
      <w:r w:rsidR="00794C8B" w:rsidRPr="00655258">
        <w:rPr>
          <w:rFonts w:ascii="宋体" w:cs="宋体" w:hint="eastAsia"/>
          <w:kern w:val="0"/>
          <w:sz w:val="28"/>
          <w:szCs w:val="28"/>
        </w:rPr>
        <w:t>动库调洪</w:t>
      </w:r>
      <w:proofErr w:type="gramEnd"/>
      <w:r w:rsidR="00794C8B" w:rsidRPr="00655258">
        <w:rPr>
          <w:rFonts w:ascii="宋体" w:cs="宋体" w:hint="eastAsia"/>
          <w:kern w:val="0"/>
          <w:sz w:val="28"/>
          <w:szCs w:val="28"/>
        </w:rPr>
        <w:t>模型等成果在金牛山水库、</w:t>
      </w:r>
      <w:proofErr w:type="gramStart"/>
      <w:r w:rsidR="00794C8B" w:rsidRPr="00655258">
        <w:rPr>
          <w:rFonts w:ascii="宋体" w:cs="宋体" w:hint="eastAsia"/>
          <w:kern w:val="0"/>
          <w:sz w:val="28"/>
          <w:szCs w:val="28"/>
        </w:rPr>
        <w:t>浯</w:t>
      </w:r>
      <w:proofErr w:type="gramEnd"/>
      <w:r w:rsidR="00794C8B" w:rsidRPr="00655258">
        <w:rPr>
          <w:rFonts w:ascii="宋体" w:cs="宋体" w:hint="eastAsia"/>
          <w:kern w:val="0"/>
          <w:sz w:val="28"/>
          <w:szCs w:val="28"/>
        </w:rPr>
        <w:t>溪口水库、小塔山水库等工程的安全评价以及补强加固处理提供了</w:t>
      </w:r>
      <w:r w:rsidR="00794C8B" w:rsidRPr="00655258">
        <w:rPr>
          <w:rFonts w:ascii="宋体" w:cs="宋体" w:hint="eastAsia"/>
          <w:kern w:val="0"/>
          <w:sz w:val="28"/>
          <w:szCs w:val="28"/>
        </w:rPr>
        <w:lastRenderedPageBreak/>
        <w:t>技术支持，初步实现了项目成果推广应用的目标。</w:t>
      </w:r>
    </w:p>
    <w:p w:rsidR="00794C8B" w:rsidRPr="00655258" w:rsidRDefault="002C20A1" w:rsidP="00655258">
      <w:pPr>
        <w:autoSpaceDE w:val="0"/>
        <w:autoSpaceDN w:val="0"/>
        <w:adjustRightInd w:val="0"/>
        <w:spacing w:line="360" w:lineRule="auto"/>
        <w:ind w:firstLineChars="200" w:firstLine="560"/>
        <w:jc w:val="left"/>
        <w:rPr>
          <w:rFonts w:ascii="宋体" w:cs="宋体"/>
          <w:kern w:val="0"/>
          <w:sz w:val="28"/>
          <w:szCs w:val="28"/>
        </w:rPr>
      </w:pPr>
      <w:r w:rsidRPr="00655258">
        <w:rPr>
          <w:rFonts w:ascii="宋体" w:cs="宋体" w:hint="eastAsia"/>
          <w:kern w:val="0"/>
          <w:sz w:val="28"/>
          <w:szCs w:val="28"/>
        </w:rPr>
        <w:t>4</w:t>
      </w:r>
      <w:r w:rsidR="00794C8B" w:rsidRPr="00655258">
        <w:rPr>
          <w:rFonts w:ascii="宋体" w:cs="宋体" w:hint="eastAsia"/>
          <w:kern w:val="0"/>
          <w:sz w:val="28"/>
          <w:szCs w:val="28"/>
        </w:rPr>
        <w:t>、本项目也可以应用于全国各流域河流河道型水库，同时也流域内防汛机构提供决策手段，如省防办、北江局、清远市防办等，为流域防洪决策提供保障。</w:t>
      </w:r>
    </w:p>
    <w:p w:rsidR="00794C8B" w:rsidRPr="00655258" w:rsidRDefault="002C20A1" w:rsidP="00655258">
      <w:pPr>
        <w:autoSpaceDE w:val="0"/>
        <w:autoSpaceDN w:val="0"/>
        <w:adjustRightInd w:val="0"/>
        <w:spacing w:line="360" w:lineRule="auto"/>
        <w:ind w:firstLineChars="200" w:firstLine="560"/>
        <w:jc w:val="left"/>
        <w:rPr>
          <w:rFonts w:ascii="宋体" w:cs="宋体"/>
          <w:kern w:val="0"/>
          <w:sz w:val="28"/>
          <w:szCs w:val="28"/>
        </w:rPr>
      </w:pPr>
      <w:r w:rsidRPr="00655258">
        <w:rPr>
          <w:rFonts w:ascii="宋体" w:cs="宋体" w:hint="eastAsia"/>
          <w:kern w:val="0"/>
          <w:sz w:val="28"/>
          <w:szCs w:val="28"/>
        </w:rPr>
        <w:t>5、</w:t>
      </w:r>
      <w:r w:rsidR="00794C8B" w:rsidRPr="00655258">
        <w:rPr>
          <w:rFonts w:ascii="宋体" w:cs="宋体" w:hint="eastAsia"/>
          <w:kern w:val="0"/>
          <w:sz w:val="28"/>
          <w:szCs w:val="28"/>
        </w:rPr>
        <w:t>本项目也为流域内工程设计提供了依据，</w:t>
      </w:r>
      <w:r w:rsidR="001A7C1F">
        <w:rPr>
          <w:rFonts w:ascii="宋体" w:cs="宋体" w:hint="eastAsia"/>
          <w:kern w:val="0"/>
          <w:sz w:val="28"/>
          <w:szCs w:val="28"/>
        </w:rPr>
        <w:t>在</w:t>
      </w:r>
      <w:r w:rsidR="00794C8B" w:rsidRPr="00655258">
        <w:rPr>
          <w:rFonts w:ascii="宋体" w:cs="宋体" w:hint="eastAsia"/>
          <w:kern w:val="0"/>
          <w:sz w:val="28"/>
          <w:szCs w:val="28"/>
        </w:rPr>
        <w:t>英德城防</w:t>
      </w:r>
      <w:r w:rsidR="001A7C1F">
        <w:rPr>
          <w:rFonts w:ascii="宋体" w:cs="宋体" w:hint="eastAsia"/>
          <w:kern w:val="0"/>
          <w:sz w:val="28"/>
          <w:szCs w:val="28"/>
        </w:rPr>
        <w:t>设计过程中</w:t>
      </w:r>
      <w:r w:rsidR="00794C8B" w:rsidRPr="00655258">
        <w:rPr>
          <w:rFonts w:ascii="宋体" w:cs="宋体" w:hint="eastAsia"/>
          <w:kern w:val="0"/>
          <w:sz w:val="28"/>
          <w:szCs w:val="28"/>
        </w:rPr>
        <w:t>，以本项目成果作为堤防</w:t>
      </w:r>
      <w:r w:rsidR="001A7C1F">
        <w:rPr>
          <w:rFonts w:ascii="宋体" w:cs="宋体" w:hint="eastAsia"/>
          <w:kern w:val="0"/>
          <w:sz w:val="28"/>
          <w:szCs w:val="28"/>
        </w:rPr>
        <w:t>高程的</w:t>
      </w:r>
      <w:r w:rsidR="00794C8B" w:rsidRPr="00655258">
        <w:rPr>
          <w:rFonts w:ascii="宋体" w:cs="宋体" w:hint="eastAsia"/>
          <w:kern w:val="0"/>
          <w:sz w:val="28"/>
          <w:szCs w:val="28"/>
        </w:rPr>
        <w:t>设计依据。</w:t>
      </w:r>
    </w:p>
    <w:p w:rsidR="00433ECB" w:rsidRPr="00655258" w:rsidRDefault="001A7C1F" w:rsidP="00655258">
      <w:pPr>
        <w:autoSpaceDE w:val="0"/>
        <w:autoSpaceDN w:val="0"/>
        <w:adjustRightInd w:val="0"/>
        <w:spacing w:line="360" w:lineRule="auto"/>
        <w:jc w:val="left"/>
        <w:rPr>
          <w:rFonts w:ascii="宋体" w:cs="宋体"/>
          <w:b/>
          <w:kern w:val="0"/>
          <w:sz w:val="28"/>
          <w:szCs w:val="28"/>
        </w:rPr>
      </w:pPr>
      <w:r>
        <w:rPr>
          <w:rFonts w:ascii="宋体" w:cs="宋体" w:hint="eastAsia"/>
          <w:b/>
          <w:kern w:val="0"/>
          <w:sz w:val="28"/>
          <w:szCs w:val="28"/>
        </w:rPr>
        <w:t>七、</w:t>
      </w:r>
      <w:r w:rsidR="00433ECB" w:rsidRPr="00655258">
        <w:rPr>
          <w:rFonts w:ascii="宋体" w:cs="宋体" w:hint="eastAsia"/>
          <w:b/>
          <w:kern w:val="0"/>
          <w:sz w:val="28"/>
          <w:szCs w:val="28"/>
        </w:rPr>
        <w:t>知识产权：</w:t>
      </w:r>
    </w:p>
    <w:p w:rsidR="00433ECB" w:rsidRPr="00655258" w:rsidRDefault="00433ECB" w:rsidP="00655258">
      <w:pPr>
        <w:autoSpaceDE w:val="0"/>
        <w:autoSpaceDN w:val="0"/>
        <w:adjustRightInd w:val="0"/>
        <w:spacing w:line="360" w:lineRule="auto"/>
        <w:jc w:val="left"/>
        <w:rPr>
          <w:rFonts w:ascii="宋体" w:cs="宋体"/>
          <w:kern w:val="0"/>
          <w:sz w:val="28"/>
          <w:szCs w:val="28"/>
        </w:rPr>
      </w:pPr>
      <w:r w:rsidRPr="00655258">
        <w:rPr>
          <w:rFonts w:ascii="宋体" w:cs="宋体" w:hint="eastAsia"/>
          <w:kern w:val="0"/>
          <w:sz w:val="28"/>
          <w:szCs w:val="28"/>
        </w:rPr>
        <w:t>（1）河道型水库动库容调洪三维动态显示系统 [简称：HDDKDTXS]（软件著作权登记号：2013SR054523）</w:t>
      </w:r>
      <w:r w:rsidR="001A7C1F">
        <w:rPr>
          <w:rFonts w:ascii="宋体" w:cs="宋体" w:hint="eastAsia"/>
          <w:kern w:val="0"/>
          <w:sz w:val="28"/>
          <w:szCs w:val="28"/>
        </w:rPr>
        <w:t>。</w:t>
      </w:r>
    </w:p>
    <w:p w:rsidR="00433ECB" w:rsidRPr="00655258" w:rsidRDefault="00433ECB" w:rsidP="00655258">
      <w:pPr>
        <w:autoSpaceDE w:val="0"/>
        <w:autoSpaceDN w:val="0"/>
        <w:adjustRightInd w:val="0"/>
        <w:spacing w:line="360" w:lineRule="auto"/>
        <w:jc w:val="left"/>
        <w:rPr>
          <w:rFonts w:ascii="宋体" w:cs="宋体"/>
          <w:kern w:val="0"/>
          <w:sz w:val="28"/>
          <w:szCs w:val="28"/>
        </w:rPr>
      </w:pPr>
      <w:r w:rsidRPr="00655258">
        <w:rPr>
          <w:rFonts w:ascii="宋体" w:cs="宋体" w:hint="eastAsia"/>
          <w:kern w:val="0"/>
          <w:sz w:val="28"/>
          <w:szCs w:val="28"/>
        </w:rPr>
        <w:t>（2）飞来峡水利枢纽动库容调洪三维决策支持系统 [简称：</w:t>
      </w:r>
      <w:proofErr w:type="spellStart"/>
      <w:r w:rsidRPr="00655258">
        <w:rPr>
          <w:rFonts w:ascii="宋体" w:cs="宋体" w:hint="eastAsia"/>
          <w:kern w:val="0"/>
          <w:sz w:val="28"/>
          <w:szCs w:val="28"/>
        </w:rPr>
        <w:t>FlxDKTH</w:t>
      </w:r>
      <w:proofErr w:type="spellEnd"/>
      <w:r w:rsidRPr="00655258">
        <w:rPr>
          <w:rFonts w:ascii="宋体" w:cs="宋体" w:hint="eastAsia"/>
          <w:kern w:val="0"/>
          <w:sz w:val="28"/>
          <w:szCs w:val="28"/>
        </w:rPr>
        <w:t>]（软件著作权登记号：2013SR054542）</w:t>
      </w:r>
      <w:r w:rsidR="001A7C1F">
        <w:rPr>
          <w:rFonts w:ascii="宋体" w:cs="宋体" w:hint="eastAsia"/>
          <w:kern w:val="0"/>
          <w:sz w:val="28"/>
          <w:szCs w:val="28"/>
        </w:rPr>
        <w:t>。</w:t>
      </w:r>
    </w:p>
    <w:p w:rsidR="00433ECB" w:rsidRDefault="00433ECB" w:rsidP="00655258">
      <w:pPr>
        <w:autoSpaceDE w:val="0"/>
        <w:autoSpaceDN w:val="0"/>
        <w:adjustRightInd w:val="0"/>
        <w:spacing w:line="360" w:lineRule="auto"/>
        <w:jc w:val="left"/>
        <w:rPr>
          <w:rFonts w:ascii="宋体" w:cs="宋体"/>
          <w:kern w:val="0"/>
          <w:sz w:val="28"/>
          <w:szCs w:val="28"/>
        </w:rPr>
      </w:pPr>
      <w:r w:rsidRPr="00655258">
        <w:rPr>
          <w:rFonts w:ascii="宋体" w:cs="宋体" w:hint="eastAsia"/>
          <w:kern w:val="0"/>
          <w:sz w:val="28"/>
          <w:szCs w:val="28"/>
        </w:rPr>
        <w:t>（3）飞来峡水库水质遥感监测信息系统 [简称：飞来峡水库水质遥感</w:t>
      </w:r>
      <w:proofErr w:type="gramStart"/>
      <w:r w:rsidRPr="00655258">
        <w:rPr>
          <w:rFonts w:ascii="宋体" w:cs="宋体" w:hint="eastAsia"/>
          <w:kern w:val="0"/>
          <w:sz w:val="28"/>
          <w:szCs w:val="28"/>
        </w:rPr>
        <w:t>监测信</w:t>
      </w:r>
      <w:proofErr w:type="gramEnd"/>
      <w:r w:rsidRPr="00655258">
        <w:rPr>
          <w:rFonts w:ascii="宋体" w:cs="宋体" w:hint="eastAsia"/>
          <w:kern w:val="0"/>
          <w:sz w:val="28"/>
          <w:szCs w:val="28"/>
        </w:rPr>
        <w:t>系统]（软件著作权登记号：2015SR144888）</w:t>
      </w:r>
      <w:r w:rsidR="001A7C1F">
        <w:rPr>
          <w:rFonts w:ascii="宋体" w:cs="宋体" w:hint="eastAsia"/>
          <w:kern w:val="0"/>
          <w:sz w:val="28"/>
          <w:szCs w:val="28"/>
        </w:rPr>
        <w:t>。</w:t>
      </w:r>
    </w:p>
    <w:p w:rsidR="001A7C1F" w:rsidRPr="00655258" w:rsidRDefault="001A7C1F" w:rsidP="00655258">
      <w:pPr>
        <w:autoSpaceDE w:val="0"/>
        <w:autoSpaceDN w:val="0"/>
        <w:adjustRightInd w:val="0"/>
        <w:spacing w:line="360" w:lineRule="auto"/>
        <w:jc w:val="left"/>
        <w:rPr>
          <w:rFonts w:ascii="宋体" w:cs="宋体"/>
          <w:kern w:val="0"/>
          <w:sz w:val="28"/>
          <w:szCs w:val="28"/>
        </w:rPr>
      </w:pPr>
      <w:r>
        <w:rPr>
          <w:rFonts w:ascii="宋体" w:cs="宋体" w:hint="eastAsia"/>
          <w:kern w:val="0"/>
          <w:sz w:val="28"/>
          <w:szCs w:val="28"/>
        </w:rPr>
        <w:t>（4）水库三维地理信息系统V1.0</w:t>
      </w:r>
      <w:r w:rsidRPr="00655258">
        <w:rPr>
          <w:rFonts w:ascii="宋体" w:cs="宋体" w:hint="eastAsia"/>
          <w:kern w:val="0"/>
          <w:sz w:val="28"/>
          <w:szCs w:val="28"/>
        </w:rPr>
        <w:t>（软件著作权登记号：2015SR</w:t>
      </w:r>
      <w:r>
        <w:rPr>
          <w:rFonts w:ascii="宋体" w:cs="宋体" w:hint="eastAsia"/>
          <w:kern w:val="0"/>
          <w:sz w:val="28"/>
          <w:szCs w:val="28"/>
        </w:rPr>
        <w:t>135268</w:t>
      </w:r>
      <w:r w:rsidRPr="00655258">
        <w:rPr>
          <w:rFonts w:ascii="宋体" w:cs="宋体" w:hint="eastAsia"/>
          <w:kern w:val="0"/>
          <w:sz w:val="28"/>
          <w:szCs w:val="28"/>
        </w:rPr>
        <w:t>）</w:t>
      </w:r>
      <w:r>
        <w:rPr>
          <w:rFonts w:ascii="宋体" w:cs="宋体" w:hint="eastAsia"/>
          <w:kern w:val="0"/>
          <w:sz w:val="28"/>
          <w:szCs w:val="28"/>
        </w:rPr>
        <w:t>。</w:t>
      </w:r>
    </w:p>
    <w:p w:rsidR="00433ECB" w:rsidRPr="00655258" w:rsidRDefault="001A7C1F" w:rsidP="00655258">
      <w:pPr>
        <w:autoSpaceDE w:val="0"/>
        <w:autoSpaceDN w:val="0"/>
        <w:adjustRightInd w:val="0"/>
        <w:spacing w:line="360" w:lineRule="auto"/>
        <w:jc w:val="left"/>
        <w:rPr>
          <w:rFonts w:ascii="宋体" w:cs="宋体"/>
          <w:b/>
          <w:kern w:val="0"/>
          <w:sz w:val="28"/>
          <w:szCs w:val="28"/>
        </w:rPr>
      </w:pPr>
      <w:r>
        <w:rPr>
          <w:rFonts w:ascii="宋体" w:cs="宋体" w:hint="eastAsia"/>
          <w:b/>
          <w:kern w:val="0"/>
          <w:sz w:val="28"/>
          <w:szCs w:val="28"/>
        </w:rPr>
        <w:t>八、</w:t>
      </w:r>
      <w:r w:rsidR="00433ECB" w:rsidRPr="00655258">
        <w:rPr>
          <w:rFonts w:ascii="宋体" w:cs="宋体" w:hint="eastAsia"/>
          <w:b/>
          <w:kern w:val="0"/>
          <w:sz w:val="28"/>
          <w:szCs w:val="28"/>
        </w:rPr>
        <w:t>论文情况：</w:t>
      </w:r>
    </w:p>
    <w:p w:rsidR="001A7C1F" w:rsidRPr="001A7C1F" w:rsidRDefault="001A7C1F" w:rsidP="001A7C1F">
      <w:pPr>
        <w:autoSpaceDE w:val="0"/>
        <w:autoSpaceDN w:val="0"/>
        <w:adjustRightInd w:val="0"/>
        <w:spacing w:line="360" w:lineRule="auto"/>
        <w:jc w:val="left"/>
        <w:rPr>
          <w:rFonts w:ascii="宋体" w:cs="宋体"/>
          <w:kern w:val="0"/>
          <w:sz w:val="28"/>
          <w:szCs w:val="28"/>
        </w:rPr>
      </w:pPr>
      <w:r w:rsidRPr="001A7C1F">
        <w:rPr>
          <w:rFonts w:ascii="宋体" w:cs="宋体" w:hint="eastAsia"/>
          <w:kern w:val="0"/>
          <w:sz w:val="28"/>
          <w:szCs w:val="28"/>
        </w:rPr>
        <w:t>1）韩昌海，张铭,范子武,苏奕绿，王红旗，虞云飞.河道型</w:t>
      </w:r>
      <w:proofErr w:type="gramStart"/>
      <w:r w:rsidRPr="001A7C1F">
        <w:rPr>
          <w:rFonts w:ascii="宋体" w:cs="宋体" w:hint="eastAsia"/>
          <w:kern w:val="0"/>
          <w:sz w:val="28"/>
          <w:szCs w:val="28"/>
        </w:rPr>
        <w:t>水库动库调洪</w:t>
      </w:r>
      <w:proofErr w:type="gramEnd"/>
      <w:r w:rsidRPr="001A7C1F">
        <w:rPr>
          <w:rFonts w:ascii="宋体" w:cs="宋体" w:hint="eastAsia"/>
          <w:kern w:val="0"/>
          <w:sz w:val="28"/>
          <w:szCs w:val="28"/>
        </w:rPr>
        <w:t>模型构建及应用  水利水运工程学报,2013</w:t>
      </w:r>
    </w:p>
    <w:p w:rsidR="001A7C1F" w:rsidRPr="001A7C1F" w:rsidRDefault="001A7C1F" w:rsidP="001A7C1F">
      <w:pPr>
        <w:autoSpaceDE w:val="0"/>
        <w:autoSpaceDN w:val="0"/>
        <w:adjustRightInd w:val="0"/>
        <w:spacing w:line="360" w:lineRule="auto"/>
        <w:jc w:val="left"/>
        <w:rPr>
          <w:rFonts w:ascii="宋体" w:cs="宋体"/>
          <w:kern w:val="0"/>
          <w:sz w:val="28"/>
          <w:szCs w:val="28"/>
        </w:rPr>
      </w:pPr>
      <w:r w:rsidRPr="001A7C1F">
        <w:rPr>
          <w:rFonts w:ascii="宋体" w:cs="宋体" w:hint="eastAsia"/>
          <w:kern w:val="0"/>
          <w:sz w:val="28"/>
          <w:szCs w:val="28"/>
        </w:rPr>
        <w:t>2）韩昌海，张铭,范子武, 虞云飞，苏奕绿，王红旗，基于PDM的飞来峡水库实时预报水文模型  水利水运工程学报,2014（1）</w:t>
      </w:r>
    </w:p>
    <w:p w:rsidR="001A7C1F" w:rsidRPr="001A7C1F" w:rsidRDefault="001A7C1F" w:rsidP="001A7C1F">
      <w:pPr>
        <w:autoSpaceDE w:val="0"/>
        <w:autoSpaceDN w:val="0"/>
        <w:adjustRightInd w:val="0"/>
        <w:spacing w:line="360" w:lineRule="auto"/>
        <w:jc w:val="left"/>
        <w:rPr>
          <w:rFonts w:ascii="宋体" w:cs="宋体"/>
          <w:kern w:val="0"/>
          <w:sz w:val="28"/>
          <w:szCs w:val="28"/>
        </w:rPr>
      </w:pPr>
      <w:r w:rsidRPr="001A7C1F">
        <w:rPr>
          <w:rFonts w:ascii="宋体" w:cs="宋体" w:hint="eastAsia"/>
          <w:kern w:val="0"/>
          <w:sz w:val="28"/>
          <w:szCs w:val="28"/>
        </w:rPr>
        <w:t xml:space="preserve">3）Ma </w:t>
      </w:r>
      <w:proofErr w:type="spellStart"/>
      <w:r w:rsidRPr="001A7C1F">
        <w:rPr>
          <w:rFonts w:ascii="宋体" w:cs="宋体" w:hint="eastAsia"/>
          <w:kern w:val="0"/>
          <w:sz w:val="28"/>
          <w:szCs w:val="28"/>
        </w:rPr>
        <w:t>Zhenkun</w:t>
      </w:r>
      <w:proofErr w:type="spellEnd"/>
      <w:r w:rsidRPr="001A7C1F">
        <w:rPr>
          <w:rFonts w:ascii="宋体" w:cs="宋体" w:hint="eastAsia"/>
          <w:kern w:val="0"/>
          <w:sz w:val="28"/>
          <w:szCs w:val="28"/>
        </w:rPr>
        <w:t xml:space="preserve">、Li </w:t>
      </w:r>
      <w:proofErr w:type="spellStart"/>
      <w:r w:rsidRPr="001A7C1F">
        <w:rPr>
          <w:rFonts w:ascii="宋体" w:cs="宋体" w:hint="eastAsia"/>
          <w:kern w:val="0"/>
          <w:sz w:val="28"/>
          <w:szCs w:val="28"/>
        </w:rPr>
        <w:t>Jiazhi</w:t>
      </w:r>
      <w:proofErr w:type="spellEnd"/>
      <w:r w:rsidRPr="001A7C1F">
        <w:rPr>
          <w:rFonts w:ascii="宋体" w:cs="宋体" w:hint="eastAsia"/>
          <w:kern w:val="0"/>
          <w:sz w:val="28"/>
          <w:szCs w:val="28"/>
        </w:rPr>
        <w:t xml:space="preserve">、Zhang Ming、Fan </w:t>
      </w:r>
      <w:proofErr w:type="spellStart"/>
      <w:r w:rsidRPr="001A7C1F">
        <w:rPr>
          <w:rFonts w:ascii="宋体" w:cs="宋体" w:hint="eastAsia"/>
          <w:kern w:val="0"/>
          <w:sz w:val="28"/>
          <w:szCs w:val="28"/>
        </w:rPr>
        <w:t>Ziwu</w:t>
      </w:r>
      <w:proofErr w:type="spellEnd"/>
      <w:r w:rsidRPr="001A7C1F">
        <w:rPr>
          <w:rFonts w:ascii="宋体" w:cs="宋体" w:hint="eastAsia"/>
          <w:kern w:val="0"/>
          <w:sz w:val="28"/>
          <w:szCs w:val="28"/>
        </w:rPr>
        <w:t xml:space="preserve">. </w:t>
      </w:r>
      <w:proofErr w:type="gramStart"/>
      <w:r w:rsidRPr="001A7C1F">
        <w:rPr>
          <w:rFonts w:ascii="宋体" w:cs="宋体" w:hint="eastAsia"/>
          <w:kern w:val="0"/>
          <w:sz w:val="28"/>
          <w:szCs w:val="28"/>
        </w:rPr>
        <w:t>The Bayesian Statistic Forecasting Model for</w:t>
      </w:r>
      <w:r>
        <w:rPr>
          <w:rFonts w:ascii="宋体" w:cs="宋体" w:hint="eastAsia"/>
          <w:kern w:val="0"/>
          <w:sz w:val="28"/>
          <w:szCs w:val="28"/>
        </w:rPr>
        <w:t xml:space="preserve"> </w:t>
      </w:r>
      <w:r w:rsidRPr="001A7C1F">
        <w:rPr>
          <w:rFonts w:ascii="宋体" w:cs="宋体"/>
          <w:kern w:val="0"/>
          <w:sz w:val="28"/>
          <w:szCs w:val="28"/>
        </w:rPr>
        <w:t>Middle- and Long-term Runoff of Hydropower Station.</w:t>
      </w:r>
      <w:proofErr w:type="gramEnd"/>
      <w:r w:rsidRPr="001A7C1F">
        <w:rPr>
          <w:rFonts w:ascii="宋体" w:cs="宋体"/>
          <w:kern w:val="0"/>
          <w:sz w:val="28"/>
          <w:szCs w:val="28"/>
        </w:rPr>
        <w:t xml:space="preserve"> Journal of hydrologic engineering</w:t>
      </w:r>
    </w:p>
    <w:p w:rsidR="001A7C1F" w:rsidRPr="001A7C1F" w:rsidRDefault="001A7C1F" w:rsidP="001A7C1F">
      <w:pPr>
        <w:autoSpaceDE w:val="0"/>
        <w:autoSpaceDN w:val="0"/>
        <w:adjustRightInd w:val="0"/>
        <w:spacing w:line="360" w:lineRule="auto"/>
        <w:jc w:val="left"/>
        <w:rPr>
          <w:rFonts w:ascii="宋体" w:cs="宋体"/>
          <w:kern w:val="0"/>
          <w:sz w:val="28"/>
          <w:szCs w:val="28"/>
        </w:rPr>
      </w:pPr>
      <w:r w:rsidRPr="001A7C1F">
        <w:rPr>
          <w:rFonts w:ascii="宋体" w:cs="宋体" w:hint="eastAsia"/>
          <w:kern w:val="0"/>
          <w:sz w:val="28"/>
          <w:szCs w:val="28"/>
        </w:rPr>
        <w:t>4）钟凯文，刘旭拢.广东高新技术产业生态地理信息系统研究[A].</w:t>
      </w:r>
      <w:r w:rsidRPr="001A7C1F">
        <w:rPr>
          <w:rFonts w:ascii="宋体" w:cs="宋体" w:hint="eastAsia"/>
          <w:kern w:val="0"/>
          <w:sz w:val="28"/>
          <w:szCs w:val="28"/>
        </w:rPr>
        <w:lastRenderedPageBreak/>
        <w:t>测绘科学2012，（05）</w:t>
      </w:r>
    </w:p>
    <w:p w:rsidR="001A7C1F" w:rsidRPr="001A7C1F" w:rsidRDefault="001A7C1F" w:rsidP="001A7C1F">
      <w:pPr>
        <w:autoSpaceDE w:val="0"/>
        <w:autoSpaceDN w:val="0"/>
        <w:adjustRightInd w:val="0"/>
        <w:spacing w:line="360" w:lineRule="auto"/>
        <w:jc w:val="left"/>
        <w:rPr>
          <w:rFonts w:ascii="宋体" w:cs="宋体"/>
          <w:kern w:val="0"/>
          <w:sz w:val="28"/>
          <w:szCs w:val="28"/>
        </w:rPr>
      </w:pPr>
      <w:r w:rsidRPr="001A7C1F">
        <w:rPr>
          <w:rFonts w:ascii="宋体" w:cs="宋体" w:hint="eastAsia"/>
          <w:kern w:val="0"/>
          <w:sz w:val="28"/>
          <w:szCs w:val="28"/>
        </w:rPr>
        <w:t>5）陈启东，</w:t>
      </w:r>
      <w:proofErr w:type="gramStart"/>
      <w:r w:rsidRPr="001A7C1F">
        <w:rPr>
          <w:rFonts w:ascii="宋体" w:cs="宋体" w:hint="eastAsia"/>
          <w:kern w:val="0"/>
          <w:sz w:val="28"/>
          <w:szCs w:val="28"/>
        </w:rPr>
        <w:t>邓孺孺</w:t>
      </w:r>
      <w:proofErr w:type="gramEnd"/>
      <w:r w:rsidRPr="001A7C1F">
        <w:rPr>
          <w:rFonts w:ascii="宋体" w:cs="宋体" w:hint="eastAsia"/>
          <w:kern w:val="0"/>
          <w:sz w:val="28"/>
          <w:szCs w:val="28"/>
        </w:rPr>
        <w:t>，秦雁，何颖清，汪伟. 广东省飞来峡库区水深遥感[J].中山大学学报（自然科学版）2012,(01)</w:t>
      </w:r>
    </w:p>
    <w:p w:rsidR="001A7C1F" w:rsidRPr="001A7C1F" w:rsidRDefault="001A7C1F" w:rsidP="001A7C1F">
      <w:pPr>
        <w:autoSpaceDE w:val="0"/>
        <w:autoSpaceDN w:val="0"/>
        <w:adjustRightInd w:val="0"/>
        <w:spacing w:line="360" w:lineRule="auto"/>
        <w:jc w:val="left"/>
        <w:rPr>
          <w:rFonts w:ascii="宋体" w:cs="宋体"/>
          <w:kern w:val="0"/>
          <w:sz w:val="28"/>
          <w:szCs w:val="28"/>
        </w:rPr>
      </w:pPr>
      <w:r w:rsidRPr="001A7C1F">
        <w:rPr>
          <w:rFonts w:ascii="宋体" w:cs="宋体" w:hint="eastAsia"/>
          <w:kern w:val="0"/>
          <w:sz w:val="28"/>
          <w:szCs w:val="28"/>
        </w:rPr>
        <w:t>6）张铭,范子武.水力不确定性因素对堤防防洪风险效益的影响[J]. 水利水运工程学报,2011(1):55-59</w:t>
      </w:r>
    </w:p>
    <w:p w:rsidR="001A7C1F" w:rsidRPr="001A7C1F" w:rsidRDefault="001A7C1F" w:rsidP="001A7C1F">
      <w:pPr>
        <w:autoSpaceDE w:val="0"/>
        <w:autoSpaceDN w:val="0"/>
        <w:adjustRightInd w:val="0"/>
        <w:spacing w:line="360" w:lineRule="auto"/>
        <w:jc w:val="left"/>
        <w:rPr>
          <w:rFonts w:ascii="宋体" w:cs="宋体"/>
          <w:kern w:val="0"/>
          <w:sz w:val="28"/>
          <w:szCs w:val="28"/>
        </w:rPr>
      </w:pPr>
      <w:r w:rsidRPr="001A7C1F">
        <w:rPr>
          <w:rFonts w:ascii="宋体" w:cs="宋体" w:hint="eastAsia"/>
          <w:kern w:val="0"/>
          <w:sz w:val="28"/>
          <w:szCs w:val="28"/>
        </w:rPr>
        <w:t>7）苏奕绿，飞来峡水库三维地理信息系统 [J]. 广东水利水电 2013（1）</w:t>
      </w:r>
    </w:p>
    <w:p w:rsidR="001A7C1F" w:rsidRPr="001A7C1F" w:rsidRDefault="001A7C1F" w:rsidP="001A7C1F">
      <w:pPr>
        <w:autoSpaceDE w:val="0"/>
        <w:autoSpaceDN w:val="0"/>
        <w:adjustRightInd w:val="0"/>
        <w:spacing w:line="360" w:lineRule="auto"/>
        <w:jc w:val="left"/>
        <w:rPr>
          <w:rFonts w:ascii="宋体" w:cs="宋体"/>
          <w:kern w:val="0"/>
          <w:sz w:val="28"/>
          <w:szCs w:val="28"/>
        </w:rPr>
      </w:pPr>
      <w:r w:rsidRPr="001A7C1F">
        <w:rPr>
          <w:rFonts w:ascii="宋体" w:cs="宋体" w:hint="eastAsia"/>
          <w:kern w:val="0"/>
          <w:sz w:val="28"/>
          <w:szCs w:val="28"/>
        </w:rPr>
        <w:t xml:space="preserve"> 8）Ma </w:t>
      </w:r>
      <w:proofErr w:type="spellStart"/>
      <w:r w:rsidRPr="001A7C1F">
        <w:rPr>
          <w:rFonts w:ascii="宋体" w:cs="宋体" w:hint="eastAsia"/>
          <w:kern w:val="0"/>
          <w:sz w:val="28"/>
          <w:szCs w:val="28"/>
        </w:rPr>
        <w:t>ZhenkunFan</w:t>
      </w:r>
      <w:proofErr w:type="spellEnd"/>
      <w:r w:rsidRPr="001A7C1F">
        <w:rPr>
          <w:rFonts w:ascii="宋体" w:cs="宋体" w:hint="eastAsia"/>
          <w:kern w:val="0"/>
          <w:sz w:val="28"/>
          <w:szCs w:val="28"/>
        </w:rPr>
        <w:t xml:space="preserve"> </w:t>
      </w:r>
      <w:proofErr w:type="spellStart"/>
      <w:r w:rsidRPr="001A7C1F">
        <w:rPr>
          <w:rFonts w:ascii="宋体" w:cs="宋体" w:hint="eastAsia"/>
          <w:kern w:val="0"/>
          <w:sz w:val="28"/>
          <w:szCs w:val="28"/>
        </w:rPr>
        <w:t>Ziwu</w:t>
      </w:r>
      <w:proofErr w:type="spellEnd"/>
      <w:r w:rsidRPr="001A7C1F">
        <w:rPr>
          <w:rFonts w:ascii="宋体" w:cs="宋体" w:hint="eastAsia"/>
          <w:kern w:val="0"/>
          <w:sz w:val="28"/>
          <w:szCs w:val="28"/>
        </w:rPr>
        <w:t xml:space="preserve">、Su </w:t>
      </w:r>
      <w:proofErr w:type="spellStart"/>
      <w:r w:rsidRPr="001A7C1F">
        <w:rPr>
          <w:rFonts w:ascii="宋体" w:cs="宋体" w:hint="eastAsia"/>
          <w:kern w:val="0"/>
          <w:sz w:val="28"/>
          <w:szCs w:val="28"/>
        </w:rPr>
        <w:t>Yilu</w:t>
      </w:r>
      <w:proofErr w:type="spellEnd"/>
      <w:r w:rsidRPr="001A7C1F">
        <w:rPr>
          <w:rFonts w:ascii="宋体" w:cs="宋体" w:hint="eastAsia"/>
          <w:kern w:val="0"/>
          <w:sz w:val="28"/>
          <w:szCs w:val="28"/>
        </w:rPr>
        <w:t xml:space="preserve">、Zhang  Ming. Risk Rate Calculation and Analysis of Flood Control for Dykes and Dams in the Middle Reach of </w:t>
      </w:r>
      <w:proofErr w:type="spellStart"/>
      <w:proofErr w:type="gramStart"/>
      <w:r w:rsidRPr="001A7C1F">
        <w:rPr>
          <w:rFonts w:ascii="宋体" w:cs="宋体" w:hint="eastAsia"/>
          <w:kern w:val="0"/>
          <w:sz w:val="28"/>
          <w:szCs w:val="28"/>
        </w:rPr>
        <w:t>Huaihe</w:t>
      </w:r>
      <w:proofErr w:type="spellEnd"/>
      <w:r w:rsidRPr="001A7C1F">
        <w:rPr>
          <w:rFonts w:ascii="宋体" w:cs="宋体" w:hint="eastAsia"/>
          <w:kern w:val="0"/>
          <w:sz w:val="28"/>
          <w:szCs w:val="28"/>
        </w:rPr>
        <w:t>[</w:t>
      </w:r>
      <w:proofErr w:type="gramEnd"/>
      <w:r w:rsidRPr="001A7C1F">
        <w:rPr>
          <w:rFonts w:ascii="宋体" w:cs="宋体" w:hint="eastAsia"/>
          <w:kern w:val="0"/>
          <w:sz w:val="28"/>
          <w:szCs w:val="28"/>
        </w:rPr>
        <w:t xml:space="preserve">J]  River. </w:t>
      </w:r>
      <w:proofErr w:type="gramStart"/>
      <w:r w:rsidRPr="001A7C1F">
        <w:rPr>
          <w:rFonts w:ascii="宋体" w:cs="宋体" w:hint="eastAsia"/>
          <w:kern w:val="0"/>
          <w:sz w:val="28"/>
          <w:szCs w:val="28"/>
        </w:rPr>
        <w:t>water</w:t>
      </w:r>
      <w:proofErr w:type="gramEnd"/>
      <w:r w:rsidRPr="001A7C1F">
        <w:rPr>
          <w:rFonts w:ascii="宋体" w:cs="宋体" w:hint="eastAsia"/>
          <w:kern w:val="0"/>
          <w:sz w:val="28"/>
          <w:szCs w:val="28"/>
        </w:rPr>
        <w:t xml:space="preserve"> science and engineering</w:t>
      </w:r>
    </w:p>
    <w:p w:rsidR="001A7C1F" w:rsidRPr="001A7C1F" w:rsidRDefault="001A7C1F" w:rsidP="001A7C1F">
      <w:pPr>
        <w:autoSpaceDE w:val="0"/>
        <w:autoSpaceDN w:val="0"/>
        <w:adjustRightInd w:val="0"/>
        <w:spacing w:line="360" w:lineRule="auto"/>
        <w:jc w:val="left"/>
        <w:rPr>
          <w:rFonts w:ascii="宋体" w:cs="宋体"/>
          <w:kern w:val="0"/>
          <w:sz w:val="28"/>
          <w:szCs w:val="28"/>
        </w:rPr>
      </w:pPr>
      <w:r w:rsidRPr="001A7C1F">
        <w:rPr>
          <w:rFonts w:ascii="宋体" w:cs="宋体" w:hint="eastAsia"/>
          <w:kern w:val="0"/>
          <w:sz w:val="28"/>
          <w:szCs w:val="28"/>
        </w:rPr>
        <w:t>9）张铭,李崇浩,范子武.粒子群算法在梯级水库优化调度中的应用研究[J]. 水力发电,2010(12):60-64</w:t>
      </w:r>
    </w:p>
    <w:p w:rsidR="00433ECB" w:rsidRPr="00433ECB" w:rsidRDefault="001A7C1F" w:rsidP="001A7C1F">
      <w:pPr>
        <w:autoSpaceDE w:val="0"/>
        <w:autoSpaceDN w:val="0"/>
        <w:adjustRightInd w:val="0"/>
        <w:spacing w:line="360" w:lineRule="auto"/>
        <w:jc w:val="left"/>
      </w:pPr>
      <w:r w:rsidRPr="001A7C1F">
        <w:rPr>
          <w:rFonts w:ascii="宋体" w:cs="宋体" w:hint="eastAsia"/>
          <w:kern w:val="0"/>
          <w:sz w:val="28"/>
          <w:szCs w:val="28"/>
        </w:rPr>
        <w:t>10）秦雁,</w:t>
      </w:r>
      <w:proofErr w:type="gramStart"/>
      <w:r w:rsidRPr="001A7C1F">
        <w:rPr>
          <w:rFonts w:ascii="宋体" w:cs="宋体" w:hint="eastAsia"/>
          <w:kern w:val="0"/>
          <w:sz w:val="28"/>
          <w:szCs w:val="28"/>
        </w:rPr>
        <w:t>邓孺孺</w:t>
      </w:r>
      <w:proofErr w:type="gramEnd"/>
      <w:r w:rsidRPr="001A7C1F">
        <w:rPr>
          <w:rFonts w:ascii="宋体" w:cs="宋体" w:hint="eastAsia"/>
          <w:kern w:val="0"/>
          <w:sz w:val="28"/>
          <w:szCs w:val="28"/>
        </w:rPr>
        <w:t>,何颖清,陈启东,朱家敏,汪伟. 广东省大中型水库水质遥感监测系统的建立与应用[J]. 遥感技术与应用, 2011,(06).</w:t>
      </w:r>
    </w:p>
    <w:sectPr w:rsidR="00433ECB" w:rsidRPr="00433ECB" w:rsidSect="00655258">
      <w:pgSz w:w="11906" w:h="16838"/>
      <w:pgMar w:top="1440" w:right="1800" w:bottom="1135"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315" w:rsidRDefault="00A74315" w:rsidP="00655258">
      <w:r>
        <w:separator/>
      </w:r>
    </w:p>
  </w:endnote>
  <w:endnote w:type="continuationSeparator" w:id="0">
    <w:p w:rsidR="00A74315" w:rsidRDefault="00A74315" w:rsidP="00655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315" w:rsidRDefault="00A74315" w:rsidP="00655258">
      <w:r>
        <w:separator/>
      </w:r>
    </w:p>
  </w:footnote>
  <w:footnote w:type="continuationSeparator" w:id="0">
    <w:p w:rsidR="00A74315" w:rsidRDefault="00A74315" w:rsidP="006552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91086"/>
    <w:rsid w:val="00004AD2"/>
    <w:rsid w:val="00114C90"/>
    <w:rsid w:val="00164A59"/>
    <w:rsid w:val="001A7C1F"/>
    <w:rsid w:val="001B3F5C"/>
    <w:rsid w:val="001B4136"/>
    <w:rsid w:val="001C015E"/>
    <w:rsid w:val="00200940"/>
    <w:rsid w:val="0021010E"/>
    <w:rsid w:val="00265888"/>
    <w:rsid w:val="002C20A1"/>
    <w:rsid w:val="00420D8F"/>
    <w:rsid w:val="00433ECB"/>
    <w:rsid w:val="0044458C"/>
    <w:rsid w:val="00455B85"/>
    <w:rsid w:val="00491086"/>
    <w:rsid w:val="004F1ECC"/>
    <w:rsid w:val="00574E7E"/>
    <w:rsid w:val="005A0DD0"/>
    <w:rsid w:val="00602627"/>
    <w:rsid w:val="00646CB3"/>
    <w:rsid w:val="00655258"/>
    <w:rsid w:val="006759B1"/>
    <w:rsid w:val="006B4E1F"/>
    <w:rsid w:val="007329E7"/>
    <w:rsid w:val="0074606A"/>
    <w:rsid w:val="00747697"/>
    <w:rsid w:val="007643F4"/>
    <w:rsid w:val="00794C8B"/>
    <w:rsid w:val="007B7532"/>
    <w:rsid w:val="00823CCA"/>
    <w:rsid w:val="00871891"/>
    <w:rsid w:val="009B485A"/>
    <w:rsid w:val="009F4AF0"/>
    <w:rsid w:val="00A74315"/>
    <w:rsid w:val="00AB621C"/>
    <w:rsid w:val="00C5321F"/>
    <w:rsid w:val="00CB0589"/>
    <w:rsid w:val="00CB50DA"/>
    <w:rsid w:val="00D23ABA"/>
    <w:rsid w:val="00D76F5A"/>
    <w:rsid w:val="00DA5ADB"/>
    <w:rsid w:val="00E1433A"/>
    <w:rsid w:val="00EE3653"/>
    <w:rsid w:val="00F70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08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CB0589"/>
    <w:rPr>
      <w:b/>
      <w:bCs/>
    </w:rPr>
  </w:style>
  <w:style w:type="paragraph" w:styleId="a4">
    <w:name w:val="Normal (Web)"/>
    <w:basedOn w:val="a"/>
    <w:rsid w:val="00CB0589"/>
    <w:pPr>
      <w:widowControl/>
      <w:spacing w:before="100" w:beforeAutospacing="1" w:after="100" w:afterAutospacing="1"/>
      <w:jc w:val="left"/>
    </w:pPr>
    <w:rPr>
      <w:rFonts w:ascii="宋体" w:hAnsi="宋体" w:cs="宋体"/>
      <w:kern w:val="0"/>
      <w:sz w:val="24"/>
      <w:szCs w:val="24"/>
    </w:rPr>
  </w:style>
  <w:style w:type="paragraph" w:styleId="a5">
    <w:name w:val="header"/>
    <w:basedOn w:val="a"/>
    <w:link w:val="Char"/>
    <w:uiPriority w:val="99"/>
    <w:semiHidden/>
    <w:unhideWhenUsed/>
    <w:rsid w:val="006552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655258"/>
    <w:rPr>
      <w:rFonts w:ascii="Times New Roman" w:eastAsia="宋体" w:hAnsi="Times New Roman" w:cs="Times New Roman"/>
      <w:sz w:val="18"/>
      <w:szCs w:val="18"/>
    </w:rPr>
  </w:style>
  <w:style w:type="paragraph" w:styleId="a6">
    <w:name w:val="footer"/>
    <w:basedOn w:val="a"/>
    <w:link w:val="Char0"/>
    <w:uiPriority w:val="99"/>
    <w:semiHidden/>
    <w:unhideWhenUsed/>
    <w:rsid w:val="00655258"/>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655258"/>
    <w:rPr>
      <w:rFonts w:ascii="Times New Roman" w:eastAsia="宋体" w:hAnsi="Times New Roman" w:cs="Times New Roman"/>
      <w:sz w:val="18"/>
      <w:szCs w:val="18"/>
    </w:rPr>
  </w:style>
  <w:style w:type="paragraph" w:styleId="a7">
    <w:name w:val="Date"/>
    <w:basedOn w:val="a"/>
    <w:next w:val="a"/>
    <w:link w:val="Char1"/>
    <w:uiPriority w:val="99"/>
    <w:semiHidden/>
    <w:unhideWhenUsed/>
    <w:rsid w:val="00655258"/>
    <w:pPr>
      <w:ind w:leftChars="2500" w:left="100"/>
    </w:pPr>
  </w:style>
  <w:style w:type="character" w:customStyle="1" w:styleId="Char1">
    <w:name w:val="日期 Char"/>
    <w:basedOn w:val="a0"/>
    <w:link w:val="a7"/>
    <w:uiPriority w:val="99"/>
    <w:semiHidden/>
    <w:rsid w:val="00655258"/>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8</Pages>
  <Words>970</Words>
  <Characters>5532</Characters>
  <Application>Microsoft Office Word</Application>
  <DocSecurity>0</DocSecurity>
  <Lines>46</Lines>
  <Paragraphs>12</Paragraphs>
  <ScaleCrop>false</ScaleCrop>
  <Company/>
  <LinksUpToDate>false</LinksUpToDate>
  <CharactersWithSpaces>6490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张安标</dc:creator>
  <cp:lastModifiedBy>linhui</cp:lastModifiedBy>
  <cp:revision>32</cp:revision>
  <dcterms:created xsi:type="dcterms:W3CDTF">2016-05-20T03:10:00Z</dcterms:created>
  <dcterms:modified xsi:type="dcterms:W3CDTF">2016-06-06T07:03:00Z</dcterms:modified>
</cp:coreProperties>
</file>