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25" w:rsidRDefault="002D6F25" w:rsidP="002D6F25">
      <w:pPr>
        <w:spacing w:line="360" w:lineRule="auto"/>
        <w:ind w:left="6400" w:hangingChars="2000" w:hanging="6400"/>
        <w:rPr>
          <w:rFonts w:ascii="黑体" w:eastAsia="黑体" w:hAnsi="黑体"/>
          <w:sz w:val="32"/>
          <w:szCs w:val="32"/>
        </w:rPr>
      </w:pPr>
      <w:r>
        <w:rPr>
          <w:rFonts w:ascii="黑体" w:eastAsia="黑体" w:hAnsi="黑体" w:hint="eastAsia"/>
          <w:sz w:val="32"/>
          <w:szCs w:val="32"/>
        </w:rPr>
        <w:t>附件一：</w:t>
      </w:r>
    </w:p>
    <w:p w:rsidR="002D6F25" w:rsidRDefault="002D6F25" w:rsidP="002D6F25">
      <w:pPr>
        <w:pStyle w:val="a5"/>
        <w:spacing w:line="360" w:lineRule="auto"/>
        <w:jc w:val="center"/>
        <w:rPr>
          <w:rFonts w:ascii="仿宋" w:eastAsia="仿宋" w:hAnsi="仿宋" w:cs="Arial"/>
          <w:sz w:val="21"/>
          <w:szCs w:val="21"/>
        </w:rPr>
      </w:pPr>
      <w:r>
        <w:rPr>
          <w:rFonts w:hint="eastAsia"/>
          <w:sz w:val="32"/>
          <w:szCs w:val="32"/>
        </w:rPr>
        <w:t>自然科学奖</w:t>
      </w:r>
      <w:bookmarkStart w:id="0" w:name="_GoBack"/>
      <w:r>
        <w:rPr>
          <w:rFonts w:hint="eastAsia"/>
          <w:sz w:val="32"/>
          <w:szCs w:val="32"/>
        </w:rPr>
        <w:t>公示表</w:t>
      </w:r>
      <w:bookmarkEnd w:id="0"/>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444"/>
        <w:gridCol w:w="705"/>
        <w:gridCol w:w="15"/>
        <w:gridCol w:w="510"/>
        <w:gridCol w:w="266"/>
        <w:gridCol w:w="63"/>
        <w:gridCol w:w="13"/>
        <w:gridCol w:w="129"/>
        <w:gridCol w:w="142"/>
        <w:gridCol w:w="941"/>
        <w:gridCol w:w="193"/>
        <w:gridCol w:w="141"/>
        <w:gridCol w:w="142"/>
        <w:gridCol w:w="231"/>
        <w:gridCol w:w="841"/>
        <w:gridCol w:w="62"/>
        <w:gridCol w:w="282"/>
        <w:gridCol w:w="852"/>
        <w:gridCol w:w="79"/>
        <w:gridCol w:w="63"/>
        <w:gridCol w:w="281"/>
        <w:gridCol w:w="13"/>
        <w:gridCol w:w="840"/>
        <w:gridCol w:w="63"/>
        <w:gridCol w:w="1462"/>
      </w:tblGrid>
      <w:tr w:rsidR="002D6F25" w:rsidTr="00645F15">
        <w:tc>
          <w:tcPr>
            <w:tcW w:w="2455" w:type="dxa"/>
            <w:gridSpan w:val="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b/>
                <w:bCs/>
              </w:rPr>
              <w:t>项目名称</w:t>
            </w:r>
          </w:p>
        </w:tc>
        <w:tc>
          <w:tcPr>
            <w:tcW w:w="6833" w:type="dxa"/>
            <w:gridSpan w:val="20"/>
            <w:tcBorders>
              <w:top w:val="single" w:sz="4" w:space="0" w:color="auto"/>
              <w:left w:val="single" w:sz="4" w:space="0" w:color="auto"/>
              <w:bottom w:val="single" w:sz="4" w:space="0" w:color="auto"/>
              <w:right w:val="single" w:sz="4" w:space="0" w:color="auto"/>
            </w:tcBorders>
          </w:tcPr>
          <w:p w:rsidR="002D6F25" w:rsidRPr="003012C1" w:rsidRDefault="00645F15" w:rsidP="003012C1">
            <w:pPr>
              <w:pStyle w:val="a5"/>
              <w:spacing w:line="330" w:lineRule="atLeast"/>
              <w:jc w:val="center"/>
              <w:rPr>
                <w:rFonts w:ascii="仿宋" w:eastAsia="仿宋" w:hAnsi="仿宋" w:cs="Arial"/>
                <w:b/>
              </w:rPr>
            </w:pPr>
            <w:r w:rsidRPr="003012C1">
              <w:rPr>
                <w:b/>
                <w:color w:val="0D0D0D"/>
                <w:sz w:val="21"/>
              </w:rPr>
              <w:t>功能纳米材料与低维物理</w:t>
            </w:r>
          </w:p>
        </w:tc>
      </w:tr>
      <w:tr w:rsidR="002D6F25" w:rsidTr="00645F15">
        <w:tc>
          <w:tcPr>
            <w:tcW w:w="9288" w:type="dxa"/>
            <w:gridSpan w:val="2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t>项目简介（限1200字）</w:t>
            </w:r>
          </w:p>
        </w:tc>
      </w:tr>
      <w:tr w:rsidR="002D6F25" w:rsidTr="00645F15">
        <w:trPr>
          <w:trHeight w:val="907"/>
        </w:trPr>
        <w:tc>
          <w:tcPr>
            <w:tcW w:w="9288" w:type="dxa"/>
            <w:gridSpan w:val="26"/>
            <w:tcBorders>
              <w:top w:val="single" w:sz="4" w:space="0" w:color="auto"/>
              <w:left w:val="single" w:sz="4" w:space="0" w:color="auto"/>
              <w:bottom w:val="single" w:sz="4" w:space="0" w:color="auto"/>
              <w:right w:val="single" w:sz="4" w:space="0" w:color="auto"/>
            </w:tcBorders>
          </w:tcPr>
          <w:p w:rsidR="00645F15" w:rsidRPr="00645F15" w:rsidRDefault="00645F15" w:rsidP="00645F15">
            <w:pPr>
              <w:ind w:firstLineChars="200" w:firstLine="420"/>
              <w:rPr>
                <w:rFonts w:ascii="宋体" w:hAnsi="宋体"/>
                <w:noProof/>
                <w:szCs w:val="21"/>
              </w:rPr>
            </w:pPr>
            <w:r w:rsidRPr="00645F15">
              <w:rPr>
                <w:rFonts w:ascii="宋体" w:hAnsi="宋体" w:hint="eastAsia"/>
                <w:szCs w:val="21"/>
              </w:rPr>
              <w:t>本项目属于材料科学中的材料物理</w:t>
            </w:r>
            <w:r>
              <w:rPr>
                <w:rFonts w:ascii="宋体" w:hAnsi="宋体" w:hint="eastAsia"/>
                <w:szCs w:val="21"/>
              </w:rPr>
              <w:t>与化学</w:t>
            </w:r>
            <w:r w:rsidRPr="00645F15">
              <w:rPr>
                <w:rFonts w:ascii="宋体" w:hAnsi="宋体" w:hint="eastAsia"/>
                <w:szCs w:val="21"/>
              </w:rPr>
              <w:t>领域，具体研究方向包括低维纳米材料制备、物性和</w:t>
            </w:r>
            <w:r w:rsidRPr="00645F15">
              <w:rPr>
                <w:rFonts w:ascii="宋体" w:hAnsi="宋体" w:hint="eastAsia"/>
                <w:noProof/>
                <w:szCs w:val="21"/>
              </w:rPr>
              <w:t>应用研究，是近年来材料科学与物理学交叉的国际科学前沿领域。</w:t>
            </w:r>
          </w:p>
          <w:p w:rsidR="00645F15" w:rsidRPr="00645F15" w:rsidRDefault="00645F15" w:rsidP="00645F15">
            <w:pPr>
              <w:ind w:firstLineChars="200" w:firstLine="420"/>
              <w:rPr>
                <w:rFonts w:ascii="宋体" w:hAnsi="宋体" w:cs="楷体_GB2312"/>
                <w:kern w:val="0"/>
                <w:szCs w:val="21"/>
              </w:rPr>
            </w:pPr>
            <w:r w:rsidRPr="00645F15">
              <w:rPr>
                <w:rFonts w:ascii="宋体" w:hAnsi="宋体" w:hint="eastAsia"/>
                <w:szCs w:val="21"/>
              </w:rPr>
              <w:t>低维纳米材料如零维量子点和二维超晶格等，不仅在物理上展现出许多我们未曾预料到的新奇物性，而且在器件应用上表现出传统器件所无法比拟的优越性，已经在半导体工业中占据越来越重要的位置。受此启发和激励，人们开始探索更为丰富的低维纳米材料体系，并期待着能够看到更为奇妙的物理景象和更加优越的器件应用。这里</w:t>
            </w:r>
            <w:r w:rsidRPr="00645F15">
              <w:rPr>
                <w:rFonts w:ascii="宋体" w:hAnsi="宋体"/>
                <w:kern w:val="0"/>
                <w:szCs w:val="21"/>
              </w:rPr>
              <w:t>“功能纳米材料”指的是“</w:t>
            </w:r>
            <w:r w:rsidRPr="00645F15">
              <w:rPr>
                <w:rFonts w:ascii="宋体" w:hAnsi="宋体" w:cs="楷体_GB2312" w:hint="eastAsia"/>
                <w:kern w:val="0"/>
                <w:szCs w:val="21"/>
              </w:rPr>
              <w:t>具有特定功能如力、热、光、电、磁、气敏性等的纳米材料”，主要包括零维纳米材料如量子点和纳米晶以及一维纳米材料如纳米线等等；而“低维物理”指的是低维纳米材料生长与物性的物理基础包括生长的热力学理论和新物理效应等。本项目在功能纳米材料与低维物理的应用基础方面取得的成就如下：</w:t>
            </w:r>
          </w:p>
          <w:p w:rsidR="00645F15" w:rsidRPr="00645F15" w:rsidRDefault="00645F15" w:rsidP="00645F15">
            <w:pPr>
              <w:ind w:firstLineChars="200" w:firstLine="420"/>
              <w:rPr>
                <w:rFonts w:ascii="宋体" w:hAnsi="宋体"/>
                <w:szCs w:val="21"/>
              </w:rPr>
            </w:pPr>
            <w:r w:rsidRPr="00645F15">
              <w:rPr>
                <w:rFonts w:ascii="宋体" w:hAnsi="宋体" w:hint="eastAsia"/>
                <w:szCs w:val="21"/>
              </w:rPr>
              <w:t>1．在国际科学文献上首次报道所发展的多种独特的功能纳米材料制备新方法如高纯水电化学沉积和外场（电场和电化学等）辅助液相激光熔蚀等，进而采用这些新技术制备出系列新型功能纳米材料如非晶氢氧化物纳米材料等，并且将所制备纳米材料应用于构筑新型原理型纳米器件，探索了这些新型纳米材料在新能源器件和高性能气敏传感器等领域的重要应用。</w:t>
            </w:r>
          </w:p>
          <w:p w:rsidR="00645F15" w:rsidRPr="00645F15" w:rsidRDefault="00645F15" w:rsidP="00645F15">
            <w:pPr>
              <w:ind w:firstLineChars="200" w:firstLine="420"/>
              <w:rPr>
                <w:rFonts w:ascii="宋体" w:hAnsi="宋体"/>
                <w:szCs w:val="21"/>
              </w:rPr>
            </w:pPr>
            <w:r w:rsidRPr="00645F15">
              <w:rPr>
                <w:rFonts w:ascii="宋体" w:hAnsi="宋体" w:hint="eastAsia"/>
                <w:szCs w:val="21"/>
              </w:rPr>
              <w:t>2．从实验和理论方面在国际科学文献上首次报道多种奇异纳米结构如负曲率纳米结构等所展现的新奇物理效应如实验发现空心半导体纳米柱发光聚集效应、理论预言氧化锌空心量子点深紫外发光、理论报道</w:t>
            </w:r>
            <w:r w:rsidRPr="00645F15">
              <w:rPr>
                <w:rFonts w:ascii="宋体" w:hAnsi="宋体" w:hint="eastAsia"/>
                <w:bCs/>
                <w:szCs w:val="21"/>
              </w:rPr>
              <w:t>纳米孔结构超稳定性</w:t>
            </w:r>
            <w:r w:rsidRPr="00645F15">
              <w:rPr>
                <w:rFonts w:ascii="宋体" w:hAnsi="宋体" w:hint="eastAsia"/>
                <w:szCs w:val="21"/>
              </w:rPr>
              <w:t>等，并且深入研究了这些新纳米效应背后的物理机制，从而增进了人们关于低维纳米材料的物理学认知,为探索其进一步的可能应用提供了科学基础。</w:t>
            </w:r>
          </w:p>
          <w:p w:rsidR="00645F15" w:rsidRDefault="00645F15" w:rsidP="00645F15">
            <w:pPr>
              <w:ind w:firstLineChars="200" w:firstLine="420"/>
              <w:rPr>
                <w:rFonts w:ascii="宋体" w:hAnsi="宋体"/>
                <w:szCs w:val="21"/>
              </w:rPr>
            </w:pPr>
            <w:r w:rsidRPr="00645F15">
              <w:rPr>
                <w:rFonts w:ascii="宋体" w:hAnsi="宋体" w:hint="eastAsia"/>
                <w:szCs w:val="21"/>
              </w:rPr>
              <w:t>3．建立了普适性的低维纳米材料生长和相变的热力学理论,并将其应用于量子点、量子环、纳米线等的生长和相变研究，在国际科学文献上首次报道了许多纳米尺度下的奇异生长行为如纳米尺度弯曲表面异质外延中的“表面粗化”和液滴外延中量子环与量子点的相互转化等等，</w:t>
            </w:r>
            <w:r w:rsidRPr="00645F15">
              <w:rPr>
                <w:rFonts w:ascii="宋体" w:hAnsi="宋体" w:hint="eastAsia"/>
                <w:bCs/>
                <w:szCs w:val="21"/>
              </w:rPr>
              <w:t>为材料学家跨过传统“炒菜”方式制备研究，有目的地去设计新型纳米材料提供了理论工具</w:t>
            </w:r>
            <w:r w:rsidRPr="00645F15">
              <w:rPr>
                <w:rFonts w:ascii="宋体" w:hAnsi="宋体" w:hint="eastAsia"/>
                <w:szCs w:val="21"/>
              </w:rPr>
              <w:t>。</w:t>
            </w:r>
          </w:p>
          <w:p w:rsidR="002D6F25" w:rsidRDefault="00645F15" w:rsidP="006B01D9">
            <w:pPr>
              <w:ind w:firstLineChars="200" w:firstLine="420"/>
              <w:rPr>
                <w:rFonts w:ascii="仿宋" w:eastAsia="仿宋" w:hAnsi="仿宋" w:cs="Arial"/>
              </w:rPr>
            </w:pPr>
            <w:r w:rsidRPr="00645F15">
              <w:rPr>
                <w:rFonts w:ascii="宋体" w:hAnsi="宋体" w:hint="eastAsia"/>
                <w:szCs w:val="21"/>
              </w:rPr>
              <w:t>研究成果在国际学术界上产生了良好反响并受到高度评价，</w:t>
            </w:r>
            <w:r w:rsidR="00C04962">
              <w:rPr>
                <w:rFonts w:ascii="宋体" w:hAnsi="宋体" w:hint="eastAsia"/>
                <w:szCs w:val="21"/>
              </w:rPr>
              <w:t>例如</w:t>
            </w:r>
            <w:r w:rsidRPr="00645F15">
              <w:rPr>
                <w:rFonts w:ascii="宋体" w:hAnsi="宋体" w:hint="eastAsia"/>
                <w:szCs w:val="21"/>
              </w:rPr>
              <w:t>被国际同行公认为是</w:t>
            </w:r>
            <w:r w:rsidRPr="00645F15">
              <w:rPr>
                <w:rFonts w:ascii="宋体" w:hAnsi="宋体"/>
                <w:szCs w:val="21"/>
              </w:rPr>
              <w:t>“</w:t>
            </w:r>
            <w:r w:rsidRPr="00645F15">
              <w:rPr>
                <w:rFonts w:ascii="宋体" w:hAnsi="宋体" w:hint="eastAsia"/>
                <w:szCs w:val="21"/>
              </w:rPr>
              <w:t>液相激光熔蚀纳米制备</w:t>
            </w:r>
            <w:r w:rsidRPr="00645F15">
              <w:rPr>
                <w:rFonts w:ascii="宋体" w:hAnsi="宋体"/>
                <w:szCs w:val="21"/>
              </w:rPr>
              <w:t>”</w:t>
            </w:r>
            <w:r w:rsidRPr="00645F15">
              <w:rPr>
                <w:rFonts w:ascii="宋体" w:hAnsi="宋体" w:hint="eastAsia"/>
                <w:szCs w:val="21"/>
              </w:rPr>
              <w:t>领域的领导者之一，并且在碳纳米结构制备方面做出</w:t>
            </w:r>
            <w:r w:rsidRPr="00645F15">
              <w:rPr>
                <w:rFonts w:hAnsi="宋体" w:hint="eastAsia"/>
                <w:szCs w:val="21"/>
              </w:rPr>
              <w:t>先驱性</w:t>
            </w:r>
            <w:r w:rsidRPr="00645F15">
              <w:rPr>
                <w:rFonts w:hAnsi="宋体" w:hint="eastAsia"/>
                <w:szCs w:val="21"/>
              </w:rPr>
              <w:t>(</w:t>
            </w:r>
            <w:r w:rsidRPr="00645F15">
              <w:rPr>
                <w:rFonts w:hAnsi="宋体"/>
                <w:b/>
                <w:szCs w:val="21"/>
              </w:rPr>
              <w:t>pioneering</w:t>
            </w:r>
            <w:r w:rsidRPr="00645F15">
              <w:rPr>
                <w:rFonts w:hAnsi="宋体" w:hint="eastAsia"/>
                <w:szCs w:val="21"/>
              </w:rPr>
              <w:t>)</w:t>
            </w:r>
            <w:r w:rsidRPr="00645F15">
              <w:rPr>
                <w:rFonts w:hAnsi="宋体" w:hint="eastAsia"/>
                <w:szCs w:val="21"/>
              </w:rPr>
              <w:t>贡献</w:t>
            </w:r>
            <w:r w:rsidR="00C04962">
              <w:rPr>
                <w:rFonts w:hAnsi="宋体" w:hint="eastAsia"/>
                <w:szCs w:val="21"/>
              </w:rPr>
              <w:t>等</w:t>
            </w:r>
            <w:r w:rsidRPr="00645F15">
              <w:rPr>
                <w:rFonts w:ascii="宋体" w:hAnsi="宋体" w:hint="eastAsia"/>
                <w:szCs w:val="21"/>
              </w:rPr>
              <w:t>。</w:t>
            </w:r>
            <w:r w:rsidRPr="00645F15">
              <w:rPr>
                <w:rFonts w:hint="eastAsia"/>
                <w:b/>
                <w:szCs w:val="21"/>
              </w:rPr>
              <w:t>8</w:t>
            </w:r>
            <w:r w:rsidRPr="00645F15">
              <w:rPr>
                <w:rFonts w:ascii="宋体" w:hAnsi="宋体" w:hint="eastAsia"/>
                <w:szCs w:val="21"/>
              </w:rPr>
              <w:t>篇代表性论文发表在国际材料物理与化学类著</w:t>
            </w:r>
            <w:r w:rsidRPr="00450C26">
              <w:rPr>
                <w:rFonts w:ascii="宋体" w:hAnsi="宋体" w:hint="eastAsia"/>
                <w:szCs w:val="21"/>
              </w:rPr>
              <w:t>名刊物</w:t>
            </w:r>
            <w:r w:rsidRPr="00450C26">
              <w:rPr>
                <w:rFonts w:ascii="宋体" w:hAnsi="宋体"/>
                <w:szCs w:val="21"/>
              </w:rPr>
              <w:t>包括</w:t>
            </w:r>
            <w:r w:rsidRPr="00450C26">
              <w:rPr>
                <w:b/>
                <w:szCs w:val="21"/>
              </w:rPr>
              <w:t>Chem</w:t>
            </w:r>
            <w:r w:rsidR="00530828" w:rsidRPr="00450C26">
              <w:rPr>
                <w:b/>
                <w:szCs w:val="21"/>
              </w:rPr>
              <w:t>ical</w:t>
            </w:r>
            <w:r w:rsidRPr="00450C26">
              <w:rPr>
                <w:b/>
                <w:szCs w:val="21"/>
              </w:rPr>
              <w:t xml:space="preserve"> Rev</w:t>
            </w:r>
            <w:r w:rsidR="00530828" w:rsidRPr="00450C26">
              <w:rPr>
                <w:b/>
                <w:szCs w:val="21"/>
              </w:rPr>
              <w:t>iews</w:t>
            </w:r>
            <w:r w:rsidRPr="00450C26">
              <w:rPr>
                <w:rFonts w:ascii="宋体" w:hAnsi="宋体" w:hint="eastAsia"/>
                <w:szCs w:val="21"/>
              </w:rPr>
              <w:t xml:space="preserve"> </w:t>
            </w:r>
            <w:r w:rsidRPr="00450C26">
              <w:rPr>
                <w:b/>
                <w:szCs w:val="21"/>
              </w:rPr>
              <w:t>1</w:t>
            </w:r>
            <w:r w:rsidRPr="00450C26">
              <w:rPr>
                <w:rFonts w:ascii="宋体" w:hAnsi="宋体" w:hint="eastAsia"/>
                <w:szCs w:val="21"/>
              </w:rPr>
              <w:t>篇、</w:t>
            </w:r>
            <w:r w:rsidRPr="00450C26">
              <w:rPr>
                <w:b/>
                <w:szCs w:val="21"/>
              </w:rPr>
              <w:t>Nature Comm</w:t>
            </w:r>
            <w:r w:rsidR="00530828" w:rsidRPr="00450C26">
              <w:rPr>
                <w:b/>
                <w:szCs w:val="21"/>
              </w:rPr>
              <w:t>unications</w:t>
            </w:r>
            <w:r w:rsidRPr="00450C26">
              <w:rPr>
                <w:rFonts w:ascii="宋体" w:hAnsi="宋体" w:hint="eastAsia"/>
                <w:szCs w:val="21"/>
              </w:rPr>
              <w:t xml:space="preserve"> </w:t>
            </w:r>
            <w:r w:rsidRPr="00450C26">
              <w:rPr>
                <w:b/>
                <w:bCs/>
                <w:szCs w:val="21"/>
              </w:rPr>
              <w:t>1</w:t>
            </w:r>
            <w:r w:rsidRPr="00450C26">
              <w:rPr>
                <w:rFonts w:ascii="宋体" w:hAnsi="宋体"/>
                <w:szCs w:val="21"/>
              </w:rPr>
              <w:t>篇</w:t>
            </w:r>
            <w:r w:rsidRPr="00450C26">
              <w:rPr>
                <w:rFonts w:ascii="宋体" w:hAnsi="宋体" w:hint="eastAsia"/>
                <w:noProof/>
                <w:szCs w:val="21"/>
              </w:rPr>
              <w:t>、</w:t>
            </w:r>
            <w:r w:rsidRPr="00450C26">
              <w:rPr>
                <w:b/>
                <w:noProof/>
                <w:szCs w:val="21"/>
              </w:rPr>
              <w:t>Nano Letters</w:t>
            </w:r>
            <w:r w:rsidRPr="00450C26">
              <w:rPr>
                <w:rFonts w:ascii="宋体" w:hAnsi="宋体" w:hint="eastAsia"/>
                <w:noProof/>
                <w:szCs w:val="21"/>
              </w:rPr>
              <w:t xml:space="preserve"> </w:t>
            </w:r>
            <w:r w:rsidRPr="00450C26">
              <w:rPr>
                <w:b/>
                <w:noProof/>
                <w:szCs w:val="21"/>
              </w:rPr>
              <w:t>2</w:t>
            </w:r>
            <w:r w:rsidRPr="00450C26">
              <w:rPr>
                <w:rFonts w:ascii="宋体" w:hAnsi="宋体" w:hint="eastAsia"/>
                <w:noProof/>
                <w:szCs w:val="21"/>
              </w:rPr>
              <w:t xml:space="preserve"> </w:t>
            </w:r>
            <w:r w:rsidRPr="00450C26">
              <w:rPr>
                <w:rFonts w:ascii="宋体" w:hAnsi="宋体" w:hint="eastAsia"/>
                <w:szCs w:val="21"/>
              </w:rPr>
              <w:t>篇</w:t>
            </w:r>
            <w:r w:rsidRPr="00450C26">
              <w:rPr>
                <w:rFonts w:ascii="宋体" w:hAnsi="宋体" w:hint="eastAsia"/>
                <w:noProof/>
                <w:szCs w:val="21"/>
              </w:rPr>
              <w:t>、</w:t>
            </w:r>
            <w:r w:rsidRPr="00450C26">
              <w:rPr>
                <w:b/>
                <w:noProof/>
                <w:szCs w:val="21"/>
              </w:rPr>
              <w:t>ACS Nano</w:t>
            </w:r>
            <w:r w:rsidRPr="00450C26">
              <w:rPr>
                <w:rFonts w:ascii="宋体" w:hAnsi="宋体" w:hint="eastAsia"/>
                <w:noProof/>
                <w:szCs w:val="21"/>
              </w:rPr>
              <w:t xml:space="preserve"> </w:t>
            </w:r>
            <w:r w:rsidRPr="00450C26">
              <w:rPr>
                <w:b/>
                <w:noProof/>
                <w:szCs w:val="21"/>
              </w:rPr>
              <w:t>1</w:t>
            </w:r>
            <w:r w:rsidRPr="00450C26">
              <w:rPr>
                <w:rFonts w:ascii="宋体" w:hAnsi="宋体" w:hint="eastAsia"/>
                <w:szCs w:val="21"/>
              </w:rPr>
              <w:t>篇等，平均</w:t>
            </w:r>
            <w:r w:rsidRPr="00450C26">
              <w:rPr>
                <w:b/>
                <w:szCs w:val="21"/>
              </w:rPr>
              <w:t>SCI</w:t>
            </w:r>
            <w:r w:rsidRPr="00450C26">
              <w:rPr>
                <w:rFonts w:ascii="宋体" w:hAnsi="宋体"/>
                <w:szCs w:val="21"/>
              </w:rPr>
              <w:t>影响因子</w:t>
            </w:r>
            <w:r w:rsidRPr="00450C26">
              <w:rPr>
                <w:rFonts w:ascii="宋体" w:hAnsi="宋体" w:hint="eastAsia"/>
                <w:szCs w:val="21"/>
              </w:rPr>
              <w:t>大于</w:t>
            </w:r>
            <w:r w:rsidRPr="00450C26">
              <w:rPr>
                <w:rFonts w:hint="eastAsia"/>
                <w:b/>
                <w:szCs w:val="21"/>
              </w:rPr>
              <w:t>1</w:t>
            </w:r>
            <w:r w:rsidR="00C5454C">
              <w:rPr>
                <w:b/>
                <w:szCs w:val="21"/>
              </w:rPr>
              <w:t>3</w:t>
            </w:r>
            <w:r w:rsidRPr="00450C26">
              <w:rPr>
                <w:rFonts w:hint="eastAsia"/>
                <w:szCs w:val="21"/>
              </w:rPr>
              <w:t>（</w:t>
            </w:r>
            <w:r w:rsidRPr="00450C26">
              <w:rPr>
                <w:b/>
                <w:szCs w:val="21"/>
              </w:rPr>
              <w:t>IF&gt;10</w:t>
            </w:r>
            <w:r w:rsidRPr="00450C26">
              <w:rPr>
                <w:rFonts w:ascii="宋体" w:hAnsi="宋体" w:hint="eastAsia"/>
                <w:szCs w:val="21"/>
              </w:rPr>
              <w:t>有</w:t>
            </w:r>
            <w:r w:rsidRPr="00450C26">
              <w:rPr>
                <w:b/>
                <w:szCs w:val="21"/>
              </w:rPr>
              <w:t>5</w:t>
            </w:r>
            <w:r w:rsidRPr="00450C26">
              <w:rPr>
                <w:rFonts w:ascii="宋体" w:hAnsi="宋体" w:hint="eastAsia"/>
                <w:szCs w:val="21"/>
              </w:rPr>
              <w:t>篇），</w:t>
            </w:r>
            <w:r w:rsidRPr="00450C26">
              <w:rPr>
                <w:rFonts w:hAnsi="宋体" w:hint="eastAsia"/>
                <w:b/>
                <w:szCs w:val="21"/>
              </w:rPr>
              <w:t>SCI</w:t>
            </w:r>
            <w:r w:rsidRPr="00450C26">
              <w:rPr>
                <w:rFonts w:hAnsi="宋体" w:hint="eastAsia"/>
                <w:szCs w:val="21"/>
              </w:rPr>
              <w:t>他引</w:t>
            </w:r>
            <w:r w:rsidRPr="00450C26">
              <w:rPr>
                <w:rFonts w:hAnsi="宋体" w:hint="eastAsia"/>
                <w:b/>
                <w:szCs w:val="21"/>
              </w:rPr>
              <w:t>650</w:t>
            </w:r>
            <w:r w:rsidRPr="00450C26">
              <w:rPr>
                <w:rFonts w:hAnsi="宋体" w:hint="eastAsia"/>
                <w:szCs w:val="21"/>
              </w:rPr>
              <w:t>次；</w:t>
            </w:r>
            <w:r w:rsidR="00450C26" w:rsidRPr="00450C26">
              <w:rPr>
                <w:rFonts w:ascii="宋体" w:hAnsi="宋体" w:cs="楷体_GB2312" w:hint="eastAsia"/>
                <w:kern w:val="0"/>
                <w:szCs w:val="21"/>
              </w:rPr>
              <w:t>应邀为国际材料科学最具影响力的刊物</w:t>
            </w:r>
            <w:r w:rsidR="00450C26" w:rsidRPr="00450C26">
              <w:rPr>
                <w:b/>
                <w:kern w:val="0"/>
                <w:szCs w:val="21"/>
              </w:rPr>
              <w:t>Progress of Materials in Science</w:t>
            </w:r>
            <w:r w:rsidR="00450C26">
              <w:rPr>
                <w:b/>
                <w:kern w:val="0"/>
                <w:szCs w:val="21"/>
              </w:rPr>
              <w:t xml:space="preserve"> (IF=31.08)</w:t>
            </w:r>
            <w:r w:rsidR="00450C26" w:rsidRPr="00450C26">
              <w:rPr>
                <w:rFonts w:ascii="宋体" w:hAnsi="宋体" w:cs="楷体_GB2312" w:hint="eastAsia"/>
                <w:kern w:val="0"/>
                <w:szCs w:val="21"/>
              </w:rPr>
              <w:t>撰写</w:t>
            </w:r>
            <w:r w:rsidR="00450C26" w:rsidRPr="00450C26">
              <w:rPr>
                <w:b/>
                <w:kern w:val="0"/>
                <w:szCs w:val="21"/>
              </w:rPr>
              <w:t>Review</w:t>
            </w:r>
            <w:r w:rsidR="00450C26" w:rsidRPr="00450C26">
              <w:rPr>
                <w:rFonts w:ascii="宋体" w:hAnsi="宋体" w:cs="楷体_GB2312" w:hint="eastAsia"/>
                <w:kern w:val="0"/>
                <w:szCs w:val="21"/>
              </w:rPr>
              <w:t>系统介绍</w:t>
            </w:r>
            <w:r w:rsidR="00450C26">
              <w:rPr>
                <w:rFonts w:ascii="宋体" w:hAnsi="宋体" w:cs="楷体_GB2312" w:hint="eastAsia"/>
                <w:kern w:val="0"/>
                <w:szCs w:val="21"/>
              </w:rPr>
              <w:t>本项目</w:t>
            </w:r>
            <w:r w:rsidR="00450C26" w:rsidRPr="00450C26">
              <w:rPr>
                <w:rFonts w:ascii="宋体" w:hAnsi="宋体" w:cs="楷体_GB2312" w:hint="eastAsia"/>
                <w:kern w:val="0"/>
                <w:szCs w:val="21"/>
              </w:rPr>
              <w:t>的</w:t>
            </w:r>
            <w:r w:rsidR="00450C26">
              <w:rPr>
                <w:rFonts w:ascii="宋体" w:hAnsi="宋体" w:cs="楷体_GB2312" w:hint="eastAsia"/>
                <w:kern w:val="0"/>
                <w:szCs w:val="21"/>
              </w:rPr>
              <w:t>纳米结构生长热力学</w:t>
            </w:r>
            <w:r w:rsidR="00450C26" w:rsidRPr="00450C26">
              <w:rPr>
                <w:rFonts w:ascii="宋体" w:hAnsi="宋体" w:cs="楷体_GB2312" w:hint="eastAsia"/>
                <w:kern w:val="0"/>
                <w:szCs w:val="21"/>
              </w:rPr>
              <w:t>理论</w:t>
            </w:r>
            <w:r w:rsidR="00450C26">
              <w:rPr>
                <w:rFonts w:ascii="宋体" w:hAnsi="宋体" w:cs="楷体_GB2312" w:hint="eastAsia"/>
                <w:kern w:val="0"/>
                <w:szCs w:val="21"/>
              </w:rPr>
              <w:t>，</w:t>
            </w:r>
            <w:r w:rsidRPr="00450C26">
              <w:rPr>
                <w:rFonts w:ascii="宋体" w:hAnsi="宋体" w:hint="eastAsia"/>
                <w:noProof/>
                <w:szCs w:val="21"/>
              </w:rPr>
              <w:t>应邀为</w:t>
            </w:r>
            <w:r w:rsidRPr="00645F15">
              <w:rPr>
                <w:rFonts w:ascii="宋体" w:hAnsi="宋体" w:hint="eastAsia"/>
                <w:noProof/>
                <w:szCs w:val="21"/>
              </w:rPr>
              <w:t>国际化学科学权威综述刊物</w:t>
            </w:r>
            <w:r w:rsidRPr="00645F15">
              <w:rPr>
                <w:b/>
                <w:szCs w:val="21"/>
              </w:rPr>
              <w:t>Chemical Reviews</w:t>
            </w:r>
            <w:r w:rsidRPr="00645F15">
              <w:rPr>
                <w:rFonts w:hint="eastAsia"/>
                <w:b/>
                <w:i/>
                <w:szCs w:val="21"/>
              </w:rPr>
              <w:t xml:space="preserve"> </w:t>
            </w:r>
            <w:r w:rsidRPr="00645F15">
              <w:rPr>
                <w:noProof/>
                <w:szCs w:val="21"/>
              </w:rPr>
              <w:t>(</w:t>
            </w:r>
            <w:r w:rsidRPr="00645F15">
              <w:rPr>
                <w:b/>
                <w:noProof/>
                <w:szCs w:val="21"/>
              </w:rPr>
              <w:t>IF=</w:t>
            </w:r>
            <w:r w:rsidR="00450C26">
              <w:rPr>
                <w:b/>
                <w:noProof/>
                <w:szCs w:val="21"/>
              </w:rPr>
              <w:t>37.36</w:t>
            </w:r>
            <w:r w:rsidRPr="00645F15">
              <w:rPr>
                <w:noProof/>
                <w:szCs w:val="21"/>
              </w:rPr>
              <w:t>)</w:t>
            </w:r>
            <w:r w:rsidRPr="00645F15">
              <w:rPr>
                <w:rFonts w:hint="eastAsia"/>
                <w:noProof/>
                <w:szCs w:val="21"/>
              </w:rPr>
              <w:t>撰写</w:t>
            </w:r>
            <w:r w:rsidRPr="00645F15">
              <w:rPr>
                <w:b/>
                <w:noProof/>
                <w:szCs w:val="21"/>
              </w:rPr>
              <w:t>Review</w:t>
            </w:r>
            <w:r w:rsidRPr="00645F15">
              <w:rPr>
                <w:rFonts w:ascii="宋体" w:hAnsi="宋体" w:hint="eastAsia"/>
                <w:noProof/>
                <w:szCs w:val="21"/>
              </w:rPr>
              <w:t>介绍本项目关于负曲率纳米结构的概念与理论研究；应邀在国际重要学术会议做大会报告（</w:t>
            </w:r>
            <w:r w:rsidRPr="00645F15">
              <w:rPr>
                <w:b/>
                <w:noProof/>
                <w:szCs w:val="21"/>
              </w:rPr>
              <w:t>plenary lecture</w:t>
            </w:r>
            <w:r w:rsidRPr="00645F15">
              <w:rPr>
                <w:rFonts w:ascii="宋体" w:hAnsi="宋体" w:hint="eastAsia"/>
                <w:noProof/>
                <w:szCs w:val="21"/>
              </w:rPr>
              <w:t>）和邀请报告（</w:t>
            </w:r>
            <w:r w:rsidRPr="00645F15">
              <w:rPr>
                <w:b/>
                <w:noProof/>
                <w:szCs w:val="21"/>
              </w:rPr>
              <w:t>invited talk</w:t>
            </w:r>
            <w:r w:rsidRPr="00645F15">
              <w:rPr>
                <w:rFonts w:ascii="宋体" w:hAnsi="宋体" w:hint="eastAsia"/>
                <w:noProof/>
                <w:szCs w:val="21"/>
              </w:rPr>
              <w:t>）；</w:t>
            </w:r>
            <w:r w:rsidRPr="00645F15">
              <w:rPr>
                <w:rFonts w:ascii="宋体" w:hAnsi="宋体" w:hint="eastAsia"/>
                <w:szCs w:val="21"/>
              </w:rPr>
              <w:t>杨国伟2005年获得</w:t>
            </w:r>
            <w:r w:rsidRPr="00645F15">
              <w:rPr>
                <w:rFonts w:ascii="宋体" w:hAnsi="宋体" w:hint="eastAsia"/>
                <w:b/>
                <w:szCs w:val="21"/>
              </w:rPr>
              <w:t>国家杰出青年科学基金</w:t>
            </w:r>
            <w:r w:rsidRPr="00645F15">
              <w:rPr>
                <w:rFonts w:ascii="宋体" w:hAnsi="宋体" w:hint="eastAsia"/>
                <w:szCs w:val="21"/>
              </w:rPr>
              <w:t>，2007年被聘为</w:t>
            </w:r>
            <w:r w:rsidRPr="00645F15">
              <w:rPr>
                <w:rFonts w:ascii="宋体" w:hAnsi="宋体" w:hint="eastAsia"/>
                <w:b/>
                <w:szCs w:val="21"/>
              </w:rPr>
              <w:t>教育部“长江学者”特聘教授</w:t>
            </w:r>
            <w:r w:rsidRPr="00645F15">
              <w:rPr>
                <w:rFonts w:ascii="宋体" w:hAnsi="宋体" w:hint="eastAsia"/>
                <w:szCs w:val="21"/>
              </w:rPr>
              <w:t>，2009年入选</w:t>
            </w:r>
            <w:r w:rsidRPr="00645F15">
              <w:rPr>
                <w:rFonts w:ascii="宋体" w:hAnsi="宋体" w:hint="eastAsia"/>
                <w:b/>
                <w:noProof/>
                <w:szCs w:val="21"/>
              </w:rPr>
              <w:t>国家“新世纪百千万人才工程国家级人选”</w:t>
            </w:r>
            <w:r w:rsidRPr="00645F15">
              <w:rPr>
                <w:rFonts w:ascii="宋体" w:hAnsi="宋体" w:hint="eastAsia"/>
                <w:noProof/>
                <w:szCs w:val="21"/>
              </w:rPr>
              <w:t>，2012年入选</w:t>
            </w:r>
            <w:r w:rsidRPr="00645F15">
              <w:rPr>
                <w:rFonts w:ascii="宋体" w:hAnsi="宋体" w:hint="eastAsia"/>
                <w:b/>
                <w:noProof/>
                <w:szCs w:val="21"/>
              </w:rPr>
              <w:t>广东省首批“南粤百杰培养工程”</w:t>
            </w:r>
            <w:r w:rsidRPr="00645F15">
              <w:rPr>
                <w:rFonts w:ascii="宋体" w:hAnsi="宋体" w:hint="eastAsia"/>
                <w:noProof/>
                <w:szCs w:val="21"/>
              </w:rPr>
              <w:t>，2013年出任</w:t>
            </w:r>
            <w:r w:rsidRPr="00645F15">
              <w:rPr>
                <w:rFonts w:ascii="宋体" w:hAnsi="宋体" w:hint="eastAsia"/>
                <w:b/>
                <w:noProof/>
                <w:szCs w:val="21"/>
              </w:rPr>
              <w:t>国家重大科学研究计划项目首席科学家</w:t>
            </w:r>
            <w:r>
              <w:rPr>
                <w:rFonts w:hint="eastAsia"/>
                <w:b/>
                <w:noProof/>
                <w:szCs w:val="21"/>
              </w:rPr>
              <w:t>。</w:t>
            </w:r>
          </w:p>
        </w:tc>
      </w:tr>
      <w:tr w:rsidR="002D6F25" w:rsidTr="00645F15">
        <w:trPr>
          <w:trHeight w:val="336"/>
        </w:trPr>
        <w:tc>
          <w:tcPr>
            <w:tcW w:w="9288" w:type="dxa"/>
            <w:gridSpan w:val="2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t>主要完成人情况</w:t>
            </w:r>
          </w:p>
        </w:tc>
      </w:tr>
      <w:tr w:rsidR="002D6F25" w:rsidTr="00645F15">
        <w:trPr>
          <w:trHeight w:val="31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第</w:t>
            </w:r>
            <w:r w:rsidR="00645F15">
              <w:rPr>
                <w:rFonts w:ascii="仿宋" w:eastAsia="仿宋" w:hAnsi="仿宋" w:cs="仿宋" w:hint="eastAsia"/>
              </w:rPr>
              <w:t>一</w:t>
            </w:r>
            <w:r>
              <w:rPr>
                <w:rFonts w:ascii="仿宋" w:eastAsia="仿宋" w:hAnsi="仿宋" w:cs="仿宋" w:hint="eastAsia"/>
              </w:rPr>
              <w:t>完</w:t>
            </w:r>
            <w:r>
              <w:rPr>
                <w:rFonts w:ascii="仿宋" w:eastAsia="仿宋" w:hAnsi="仿宋" w:cs="仿宋" w:hint="eastAsia"/>
              </w:rPr>
              <w:lastRenderedPageBreak/>
              <w:t>成人</w:t>
            </w:r>
          </w:p>
        </w:tc>
        <w:tc>
          <w:tcPr>
            <w:tcW w:w="705" w:type="dxa"/>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lastRenderedPageBreak/>
              <w:t>姓名</w:t>
            </w:r>
          </w:p>
        </w:tc>
        <w:tc>
          <w:tcPr>
            <w:tcW w:w="996" w:type="dxa"/>
            <w:gridSpan w:val="6"/>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杨国伟</w:t>
            </w:r>
          </w:p>
        </w:tc>
        <w:tc>
          <w:tcPr>
            <w:tcW w:w="1276" w:type="dxa"/>
            <w:gridSpan w:val="3"/>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完成单位</w:t>
            </w:r>
          </w:p>
        </w:tc>
        <w:tc>
          <w:tcPr>
            <w:tcW w:w="1699" w:type="dxa"/>
            <w:gridSpan w:val="6"/>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c>
          <w:tcPr>
            <w:tcW w:w="1275" w:type="dxa"/>
            <w:gridSpan w:val="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工作单位</w:t>
            </w:r>
          </w:p>
        </w:tc>
        <w:tc>
          <w:tcPr>
            <w:tcW w:w="2378" w:type="dxa"/>
            <w:gridSpan w:val="4"/>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r>
      <w:tr w:rsidR="002D6F25" w:rsidTr="00645F15">
        <w:trPr>
          <w:trHeight w:val="312"/>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Pr="003B2CFB" w:rsidRDefault="002D6F25" w:rsidP="001136FC">
            <w:pPr>
              <w:pStyle w:val="a5"/>
              <w:adjustRightInd w:val="0"/>
              <w:snapToGrid w:val="0"/>
              <w:spacing w:before="0" w:beforeAutospacing="0" w:after="0" w:afterAutospacing="0" w:line="360" w:lineRule="auto"/>
              <w:rPr>
                <w:rFonts w:asciiTheme="minorEastAsia" w:eastAsiaTheme="minorEastAsia" w:hAnsiTheme="minorEastAsia" w:cs="仿宋"/>
                <w:sz w:val="21"/>
                <w:szCs w:val="21"/>
              </w:rPr>
            </w:pPr>
            <w:r w:rsidRPr="003B2CFB">
              <w:rPr>
                <w:rFonts w:asciiTheme="minorEastAsia" w:eastAsiaTheme="minorEastAsia" w:hAnsiTheme="minorEastAsia" w:cs="仿宋" w:hint="eastAsia"/>
                <w:sz w:val="21"/>
                <w:szCs w:val="21"/>
              </w:rPr>
              <w:t>主要学术贡献：</w:t>
            </w:r>
            <w:r w:rsidR="00645F15" w:rsidRPr="003B2CFB">
              <w:rPr>
                <w:rFonts w:asciiTheme="minorEastAsia" w:eastAsiaTheme="minorEastAsia" w:hAnsiTheme="minorEastAsia" w:hint="eastAsia"/>
                <w:sz w:val="21"/>
                <w:szCs w:val="21"/>
              </w:rPr>
              <w:t>项目负责人，是代表论文</w:t>
            </w:r>
            <w:r w:rsidR="00645F15" w:rsidRPr="003B2CFB">
              <w:rPr>
                <w:rFonts w:asciiTheme="minorEastAsia" w:eastAsiaTheme="minorEastAsia" w:hAnsiTheme="minorEastAsia"/>
                <w:sz w:val="21"/>
                <w:szCs w:val="21"/>
              </w:rPr>
              <w:t>1-8</w:t>
            </w:r>
            <w:r w:rsidR="00645F15" w:rsidRPr="003B2CFB">
              <w:rPr>
                <w:rFonts w:asciiTheme="minorEastAsia" w:eastAsiaTheme="minorEastAsia" w:hAnsiTheme="minorEastAsia" w:hint="eastAsia"/>
                <w:sz w:val="21"/>
                <w:szCs w:val="21"/>
              </w:rPr>
              <w:t>的通讯作者和主要学术思想提出者，对本项</w:t>
            </w:r>
            <w:r w:rsidR="00645F15" w:rsidRPr="003B2CFB">
              <w:rPr>
                <w:rFonts w:asciiTheme="minorEastAsia" w:eastAsiaTheme="minorEastAsia" w:hAnsiTheme="minorEastAsia" w:hint="eastAsia"/>
                <w:sz w:val="21"/>
                <w:szCs w:val="21"/>
              </w:rPr>
              <w:lastRenderedPageBreak/>
              <w:t>目所有重要科学发现即发现点</w:t>
            </w:r>
            <w:r w:rsidR="00645F15" w:rsidRPr="003B2CFB">
              <w:rPr>
                <w:rFonts w:asciiTheme="minorEastAsia" w:eastAsiaTheme="minorEastAsia" w:hAnsiTheme="minorEastAsia"/>
                <w:sz w:val="21"/>
                <w:szCs w:val="21"/>
              </w:rPr>
              <w:t>1-</w:t>
            </w:r>
            <w:r w:rsidR="00645F15" w:rsidRPr="003B2CFB">
              <w:rPr>
                <w:rFonts w:asciiTheme="minorEastAsia" w:eastAsiaTheme="minorEastAsia" w:hAnsiTheme="minorEastAsia" w:hint="eastAsia"/>
                <w:sz w:val="21"/>
                <w:szCs w:val="21"/>
              </w:rPr>
              <w:t>3均做出了创新性贡献。</w:t>
            </w:r>
          </w:p>
        </w:tc>
      </w:tr>
      <w:tr w:rsidR="002D6F25" w:rsidTr="00645F15">
        <w:trPr>
          <w:trHeight w:val="390"/>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证明材料：</w:t>
            </w:r>
          </w:p>
        </w:tc>
      </w:tr>
      <w:tr w:rsidR="002D6F25" w:rsidTr="00645F15">
        <w:trPr>
          <w:trHeight w:val="280"/>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第</w:t>
            </w:r>
            <w:r w:rsidR="00645F15">
              <w:rPr>
                <w:rFonts w:ascii="仿宋" w:eastAsia="仿宋" w:hAnsi="仿宋" w:cs="仿宋" w:hint="eastAsia"/>
              </w:rPr>
              <w:t>二</w:t>
            </w: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姓名</w:t>
            </w:r>
          </w:p>
        </w:tc>
        <w:tc>
          <w:tcPr>
            <w:tcW w:w="1123" w:type="dxa"/>
            <w:gridSpan w:val="6"/>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欧阳钢</w:t>
            </w:r>
          </w:p>
        </w:tc>
        <w:tc>
          <w:tcPr>
            <w:tcW w:w="1275" w:type="dxa"/>
            <w:gridSpan w:val="3"/>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完成单位</w:t>
            </w:r>
          </w:p>
        </w:tc>
        <w:tc>
          <w:tcPr>
            <w:tcW w:w="1558" w:type="dxa"/>
            <w:gridSpan w:val="5"/>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c>
          <w:tcPr>
            <w:tcW w:w="1288" w:type="dxa"/>
            <w:gridSpan w:val="5"/>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工作单位</w:t>
            </w:r>
          </w:p>
        </w:tc>
        <w:tc>
          <w:tcPr>
            <w:tcW w:w="2365" w:type="dxa"/>
            <w:gridSpan w:val="3"/>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湖南师范大学</w:t>
            </w:r>
          </w:p>
        </w:tc>
      </w:tr>
      <w:tr w:rsidR="002D6F25" w:rsidTr="00645F15">
        <w:trPr>
          <w:trHeight w:val="204"/>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Pr="003B2CFB" w:rsidRDefault="002D6F25" w:rsidP="001136FC">
            <w:pPr>
              <w:pStyle w:val="a5"/>
              <w:adjustRightInd w:val="0"/>
              <w:snapToGrid w:val="0"/>
              <w:spacing w:before="0" w:beforeAutospacing="0" w:after="0" w:afterAutospacing="0" w:line="360" w:lineRule="auto"/>
              <w:rPr>
                <w:rFonts w:asciiTheme="minorEastAsia" w:eastAsiaTheme="minorEastAsia" w:hAnsiTheme="minorEastAsia" w:cs="仿宋"/>
                <w:sz w:val="21"/>
                <w:szCs w:val="21"/>
              </w:rPr>
            </w:pPr>
            <w:r w:rsidRPr="003B2CFB">
              <w:rPr>
                <w:rFonts w:asciiTheme="minorEastAsia" w:eastAsiaTheme="minorEastAsia" w:hAnsiTheme="minorEastAsia" w:cs="仿宋" w:hint="eastAsia"/>
                <w:sz w:val="21"/>
                <w:szCs w:val="21"/>
              </w:rPr>
              <w:t>主要学术贡献：</w:t>
            </w:r>
            <w:r w:rsidR="00645F15" w:rsidRPr="003B2CFB">
              <w:rPr>
                <w:rFonts w:asciiTheme="minorEastAsia" w:eastAsiaTheme="minorEastAsia" w:hAnsiTheme="minorEastAsia" w:cs="仿宋" w:hint="eastAsia"/>
                <w:sz w:val="21"/>
                <w:szCs w:val="21"/>
              </w:rPr>
              <w:t>代表性论文4-5第一作者，</w:t>
            </w:r>
            <w:r w:rsidR="00645F15" w:rsidRPr="003B2CFB">
              <w:rPr>
                <w:rFonts w:asciiTheme="minorEastAsia" w:eastAsiaTheme="minorEastAsia" w:hAnsiTheme="minorEastAsia" w:hint="eastAsia"/>
                <w:sz w:val="21"/>
                <w:szCs w:val="21"/>
              </w:rPr>
              <w:t>对本项目重要科学发现即发现点2做出了创新性贡献。</w:t>
            </w:r>
          </w:p>
        </w:tc>
      </w:tr>
      <w:tr w:rsidR="002D6F25" w:rsidTr="00645F15">
        <w:trPr>
          <w:trHeight w:val="96"/>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证明材料：</w:t>
            </w:r>
          </w:p>
        </w:tc>
      </w:tr>
      <w:tr w:rsidR="002D6F25" w:rsidTr="00645F15">
        <w:trPr>
          <w:trHeight w:val="25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第</w:t>
            </w:r>
            <w:r w:rsidR="00645F15">
              <w:rPr>
                <w:rFonts w:ascii="仿宋" w:eastAsia="仿宋" w:hAnsi="仿宋" w:cs="仿宋" w:hint="eastAsia"/>
              </w:rPr>
              <w:t>三</w:t>
            </w: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姓名</w:t>
            </w:r>
          </w:p>
        </w:tc>
        <w:tc>
          <w:tcPr>
            <w:tcW w:w="852" w:type="dxa"/>
            <w:gridSpan w:val="4"/>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刘璞</w:t>
            </w:r>
          </w:p>
        </w:tc>
        <w:tc>
          <w:tcPr>
            <w:tcW w:w="1212" w:type="dxa"/>
            <w:gridSpan w:val="3"/>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完成单位</w:t>
            </w:r>
          </w:p>
        </w:tc>
        <w:tc>
          <w:tcPr>
            <w:tcW w:w="1892" w:type="dxa"/>
            <w:gridSpan w:val="7"/>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c>
          <w:tcPr>
            <w:tcW w:w="1288" w:type="dxa"/>
            <w:gridSpan w:val="5"/>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工作单位</w:t>
            </w:r>
          </w:p>
        </w:tc>
        <w:tc>
          <w:tcPr>
            <w:tcW w:w="2365" w:type="dxa"/>
            <w:gridSpan w:val="3"/>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r>
      <w:tr w:rsidR="002D6F25" w:rsidTr="00645F15">
        <w:trPr>
          <w:trHeight w:val="156"/>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Pr="003B2CFB" w:rsidRDefault="002D6F25" w:rsidP="001136FC">
            <w:pPr>
              <w:pStyle w:val="a5"/>
              <w:adjustRightInd w:val="0"/>
              <w:snapToGrid w:val="0"/>
              <w:spacing w:before="0" w:beforeAutospacing="0" w:after="0" w:afterAutospacing="0" w:line="360" w:lineRule="auto"/>
              <w:rPr>
                <w:rFonts w:asciiTheme="minorEastAsia" w:eastAsiaTheme="minorEastAsia" w:hAnsiTheme="minorEastAsia" w:cs="仿宋"/>
                <w:sz w:val="21"/>
                <w:szCs w:val="21"/>
              </w:rPr>
            </w:pPr>
            <w:r w:rsidRPr="003B2CFB">
              <w:rPr>
                <w:rFonts w:asciiTheme="minorEastAsia" w:eastAsiaTheme="minorEastAsia" w:hAnsiTheme="minorEastAsia" w:cs="仿宋" w:hint="eastAsia"/>
                <w:sz w:val="21"/>
                <w:szCs w:val="21"/>
              </w:rPr>
              <w:t>主要学术贡献：</w:t>
            </w:r>
            <w:r w:rsidR="00645F15" w:rsidRPr="003B2CFB">
              <w:rPr>
                <w:rFonts w:asciiTheme="minorEastAsia" w:eastAsiaTheme="minorEastAsia" w:hAnsiTheme="minorEastAsia" w:cs="仿宋" w:hint="eastAsia"/>
                <w:sz w:val="21"/>
                <w:szCs w:val="21"/>
              </w:rPr>
              <w:t>代表性论文2-3第一作者，</w:t>
            </w:r>
            <w:r w:rsidR="00645F15" w:rsidRPr="003B2CFB">
              <w:rPr>
                <w:rFonts w:asciiTheme="minorEastAsia" w:eastAsiaTheme="minorEastAsia" w:hAnsiTheme="minorEastAsia" w:hint="eastAsia"/>
                <w:sz w:val="21"/>
                <w:szCs w:val="21"/>
              </w:rPr>
              <w:t>对本项目重要科学发现即发现点1做出了创新性贡献。</w:t>
            </w:r>
          </w:p>
        </w:tc>
      </w:tr>
      <w:tr w:rsidR="002D6F25" w:rsidTr="00645F15">
        <w:trPr>
          <w:trHeight w:val="168"/>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证明材料：</w:t>
            </w:r>
          </w:p>
        </w:tc>
      </w:tr>
      <w:tr w:rsidR="002D6F25" w:rsidTr="0087006A">
        <w:trPr>
          <w:trHeight w:val="25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第</w:t>
            </w:r>
            <w:r w:rsidR="00645F15">
              <w:rPr>
                <w:rFonts w:ascii="仿宋" w:eastAsia="仿宋" w:hAnsi="仿宋" w:cs="仿宋" w:hint="eastAsia"/>
              </w:rPr>
              <w:t>四</w:t>
            </w: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姓名</w:t>
            </w:r>
          </w:p>
        </w:tc>
        <w:tc>
          <w:tcPr>
            <w:tcW w:w="1123" w:type="dxa"/>
            <w:gridSpan w:val="6"/>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李红波</w:t>
            </w:r>
          </w:p>
        </w:tc>
        <w:tc>
          <w:tcPr>
            <w:tcW w:w="1275" w:type="dxa"/>
            <w:gridSpan w:val="3"/>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完成单位</w:t>
            </w:r>
          </w:p>
        </w:tc>
        <w:tc>
          <w:tcPr>
            <w:tcW w:w="1276" w:type="dxa"/>
            <w:gridSpan w:val="4"/>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c>
          <w:tcPr>
            <w:tcW w:w="1276" w:type="dxa"/>
            <w:gridSpan w:val="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工作单位</w:t>
            </w:r>
          </w:p>
        </w:tc>
        <w:tc>
          <w:tcPr>
            <w:tcW w:w="2659" w:type="dxa"/>
            <w:gridSpan w:val="5"/>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中国工程物理研究院</w:t>
            </w:r>
          </w:p>
        </w:tc>
      </w:tr>
      <w:tr w:rsidR="002D6F25" w:rsidTr="00645F15">
        <w:trPr>
          <w:trHeight w:val="180"/>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Pr="003B2CFB" w:rsidRDefault="002D6F25" w:rsidP="001136FC">
            <w:pPr>
              <w:pStyle w:val="a5"/>
              <w:adjustRightInd w:val="0"/>
              <w:snapToGrid w:val="0"/>
              <w:spacing w:before="0" w:beforeAutospacing="0" w:after="0" w:afterAutospacing="0" w:line="360" w:lineRule="auto"/>
              <w:rPr>
                <w:rFonts w:asciiTheme="minorEastAsia" w:eastAsiaTheme="minorEastAsia" w:hAnsiTheme="minorEastAsia" w:cs="仿宋"/>
                <w:sz w:val="21"/>
                <w:szCs w:val="21"/>
              </w:rPr>
            </w:pPr>
            <w:r w:rsidRPr="003B2CFB">
              <w:rPr>
                <w:rFonts w:asciiTheme="minorEastAsia" w:eastAsiaTheme="minorEastAsia" w:hAnsiTheme="minorEastAsia" w:cs="仿宋" w:hint="eastAsia"/>
                <w:sz w:val="21"/>
                <w:szCs w:val="21"/>
              </w:rPr>
              <w:t>主要学术贡献：</w:t>
            </w:r>
            <w:r w:rsidR="00645F15" w:rsidRPr="003B2CFB">
              <w:rPr>
                <w:rFonts w:asciiTheme="minorEastAsia" w:eastAsiaTheme="minorEastAsia" w:hAnsiTheme="minorEastAsia" w:cs="仿宋" w:hint="eastAsia"/>
                <w:sz w:val="21"/>
                <w:szCs w:val="21"/>
              </w:rPr>
              <w:t>代表性论文1第一作者，</w:t>
            </w:r>
            <w:r w:rsidR="00645F15" w:rsidRPr="003B2CFB">
              <w:rPr>
                <w:rFonts w:asciiTheme="minorEastAsia" w:eastAsiaTheme="minorEastAsia" w:hAnsiTheme="minorEastAsia" w:hint="eastAsia"/>
                <w:sz w:val="21"/>
                <w:szCs w:val="21"/>
              </w:rPr>
              <w:t>对本项目重要科学发现即发现点1做出了创新性贡献。</w:t>
            </w:r>
          </w:p>
        </w:tc>
      </w:tr>
      <w:tr w:rsidR="002D6F25" w:rsidTr="00645F15">
        <w:trPr>
          <w:trHeight w:val="120"/>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证明材料：</w:t>
            </w:r>
          </w:p>
        </w:tc>
      </w:tr>
      <w:tr w:rsidR="002D6F25" w:rsidTr="00645F15">
        <w:trPr>
          <w:trHeight w:val="252"/>
        </w:trPr>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第</w:t>
            </w:r>
            <w:r w:rsidR="00645F15">
              <w:rPr>
                <w:rFonts w:ascii="仿宋" w:eastAsia="仿宋" w:hAnsi="仿宋" w:cs="仿宋" w:hint="eastAsia"/>
              </w:rPr>
              <w:t>五</w:t>
            </w:r>
            <w:r>
              <w:rPr>
                <w:rFonts w:ascii="仿宋" w:eastAsia="仿宋" w:hAnsi="仿宋" w:cs="仿宋" w:hint="eastAsia"/>
              </w:rPr>
              <w:t>完成人</w:t>
            </w:r>
          </w:p>
        </w:tc>
        <w:tc>
          <w:tcPr>
            <w:tcW w:w="720" w:type="dxa"/>
            <w:gridSpan w:val="2"/>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姓名</w:t>
            </w:r>
          </w:p>
        </w:tc>
        <w:tc>
          <w:tcPr>
            <w:tcW w:w="1123" w:type="dxa"/>
            <w:gridSpan w:val="6"/>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李心磊</w:t>
            </w:r>
          </w:p>
        </w:tc>
        <w:tc>
          <w:tcPr>
            <w:tcW w:w="1417" w:type="dxa"/>
            <w:gridSpan w:val="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完成单位</w:t>
            </w:r>
          </w:p>
        </w:tc>
        <w:tc>
          <w:tcPr>
            <w:tcW w:w="1416" w:type="dxa"/>
            <w:gridSpan w:val="4"/>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中山大学</w:t>
            </w:r>
          </w:p>
        </w:tc>
        <w:tc>
          <w:tcPr>
            <w:tcW w:w="1288" w:type="dxa"/>
            <w:gridSpan w:val="5"/>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工作单位</w:t>
            </w:r>
          </w:p>
        </w:tc>
        <w:tc>
          <w:tcPr>
            <w:tcW w:w="2365" w:type="dxa"/>
            <w:gridSpan w:val="3"/>
            <w:tcBorders>
              <w:top w:val="single" w:sz="4" w:space="0" w:color="auto"/>
              <w:left w:val="single" w:sz="4" w:space="0" w:color="auto"/>
              <w:bottom w:val="single" w:sz="4" w:space="0" w:color="auto"/>
              <w:right w:val="single" w:sz="4" w:space="0" w:color="auto"/>
            </w:tcBorders>
          </w:tcPr>
          <w:p w:rsidR="002D6F25" w:rsidRDefault="00645F15" w:rsidP="001136FC">
            <w:pPr>
              <w:pStyle w:val="a5"/>
              <w:adjustRightInd w:val="0"/>
              <w:snapToGrid w:val="0"/>
              <w:spacing w:line="360" w:lineRule="auto"/>
              <w:rPr>
                <w:rFonts w:ascii="仿宋" w:eastAsia="仿宋" w:hAnsi="仿宋" w:cs="仿宋"/>
              </w:rPr>
            </w:pPr>
            <w:r>
              <w:rPr>
                <w:rFonts w:ascii="仿宋" w:eastAsia="仿宋" w:hAnsi="仿宋" w:cs="仿宋"/>
              </w:rPr>
              <w:t>华南师范大学</w:t>
            </w:r>
          </w:p>
        </w:tc>
      </w:tr>
      <w:tr w:rsidR="002D6F25" w:rsidTr="00645F15">
        <w:trPr>
          <w:trHeight w:val="300"/>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Pr="003B2CFB" w:rsidRDefault="002D6F25" w:rsidP="001136FC">
            <w:pPr>
              <w:pStyle w:val="a5"/>
              <w:adjustRightInd w:val="0"/>
              <w:snapToGrid w:val="0"/>
              <w:spacing w:before="0" w:beforeAutospacing="0" w:after="0" w:afterAutospacing="0" w:line="360" w:lineRule="auto"/>
              <w:rPr>
                <w:rFonts w:asciiTheme="minorEastAsia" w:eastAsiaTheme="minorEastAsia" w:hAnsiTheme="minorEastAsia" w:cs="仿宋"/>
                <w:sz w:val="21"/>
                <w:szCs w:val="21"/>
              </w:rPr>
            </w:pPr>
            <w:r w:rsidRPr="003B2CFB">
              <w:rPr>
                <w:rFonts w:asciiTheme="minorEastAsia" w:eastAsiaTheme="minorEastAsia" w:hAnsiTheme="minorEastAsia" w:cs="仿宋" w:hint="eastAsia"/>
                <w:sz w:val="21"/>
                <w:szCs w:val="21"/>
              </w:rPr>
              <w:t>主要学术贡献：</w:t>
            </w:r>
            <w:r w:rsidR="00645F15" w:rsidRPr="003B2CFB">
              <w:rPr>
                <w:rFonts w:asciiTheme="minorEastAsia" w:eastAsiaTheme="minorEastAsia" w:hAnsiTheme="minorEastAsia" w:cs="仿宋" w:hint="eastAsia"/>
                <w:sz w:val="21"/>
                <w:szCs w:val="21"/>
              </w:rPr>
              <w:t>代表性论文8第一作者，</w:t>
            </w:r>
            <w:r w:rsidR="00645F15" w:rsidRPr="003B2CFB">
              <w:rPr>
                <w:rFonts w:asciiTheme="minorEastAsia" w:eastAsiaTheme="minorEastAsia" w:hAnsiTheme="minorEastAsia" w:hint="eastAsia"/>
                <w:sz w:val="21"/>
                <w:szCs w:val="21"/>
              </w:rPr>
              <w:t>对本项目重要科学发现即发现点3做出了创新性贡献。</w:t>
            </w:r>
          </w:p>
        </w:tc>
      </w:tr>
      <w:tr w:rsidR="002D6F25" w:rsidTr="00645F15">
        <w:trPr>
          <w:trHeight w:val="228"/>
        </w:trPr>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2D6F25" w:rsidRDefault="002D6F25" w:rsidP="001136FC">
            <w:pPr>
              <w:widowControl/>
              <w:spacing w:line="360" w:lineRule="auto"/>
              <w:jc w:val="left"/>
              <w:rPr>
                <w:rFonts w:ascii="仿宋" w:eastAsia="仿宋" w:hAnsi="仿宋" w:cs="仿宋"/>
                <w:kern w:val="0"/>
                <w:sz w:val="24"/>
              </w:rPr>
            </w:pPr>
          </w:p>
        </w:tc>
        <w:tc>
          <w:tcPr>
            <w:tcW w:w="8329" w:type="dxa"/>
            <w:gridSpan w:val="24"/>
            <w:tcBorders>
              <w:top w:val="single" w:sz="4" w:space="0" w:color="auto"/>
              <w:left w:val="single" w:sz="4" w:space="0" w:color="auto"/>
              <w:bottom w:val="single" w:sz="4" w:space="0" w:color="auto"/>
              <w:right w:val="single" w:sz="4" w:space="0" w:color="auto"/>
            </w:tcBorders>
            <w:hideMark/>
          </w:tcPr>
          <w:p w:rsidR="002D6F25" w:rsidRDefault="002D6F25" w:rsidP="001136FC">
            <w:pPr>
              <w:pStyle w:val="a5"/>
              <w:adjustRightInd w:val="0"/>
              <w:snapToGrid w:val="0"/>
              <w:spacing w:line="360" w:lineRule="auto"/>
              <w:rPr>
                <w:rFonts w:ascii="仿宋" w:eastAsia="仿宋" w:hAnsi="仿宋" w:cs="仿宋"/>
              </w:rPr>
            </w:pPr>
            <w:r>
              <w:rPr>
                <w:rFonts w:ascii="仿宋" w:eastAsia="仿宋" w:hAnsi="仿宋" w:cs="仿宋" w:hint="eastAsia"/>
              </w:rPr>
              <w:t>证明材料：</w:t>
            </w:r>
          </w:p>
        </w:tc>
      </w:tr>
      <w:tr w:rsidR="002D6F25" w:rsidTr="00645F15">
        <w:tc>
          <w:tcPr>
            <w:tcW w:w="9288" w:type="dxa"/>
            <w:gridSpan w:val="2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t>代表性论文专著目录（不超过8篇）</w:t>
            </w:r>
          </w:p>
        </w:tc>
      </w:tr>
      <w:tr w:rsidR="002D6F25" w:rsidTr="008E1ED7">
        <w:tc>
          <w:tcPr>
            <w:tcW w:w="515"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序号</w:t>
            </w:r>
          </w:p>
        </w:tc>
        <w:tc>
          <w:tcPr>
            <w:tcW w:w="2003" w:type="dxa"/>
            <w:gridSpan w:val="6"/>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论文专著名称</w:t>
            </w:r>
          </w:p>
        </w:tc>
        <w:tc>
          <w:tcPr>
            <w:tcW w:w="1932" w:type="dxa"/>
            <w:gridSpan w:val="8"/>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刊名</w:t>
            </w:r>
          </w:p>
        </w:tc>
        <w:tc>
          <w:tcPr>
            <w:tcW w:w="841"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发表时间</w:t>
            </w:r>
          </w:p>
        </w:tc>
        <w:tc>
          <w:tcPr>
            <w:tcW w:w="1196" w:type="dxa"/>
            <w:gridSpan w:val="3"/>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通讯作者</w:t>
            </w:r>
          </w:p>
        </w:tc>
        <w:tc>
          <w:tcPr>
            <w:tcW w:w="1276" w:type="dxa"/>
            <w:gridSpan w:val="5"/>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第一作者</w:t>
            </w:r>
          </w:p>
        </w:tc>
        <w:tc>
          <w:tcPr>
            <w:tcW w:w="1525" w:type="dxa"/>
            <w:gridSpan w:val="2"/>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jc w:val="center"/>
              <w:rPr>
                <w:rFonts w:ascii="仿宋" w:eastAsia="仿宋" w:hAnsi="仿宋" w:cs="Arial"/>
              </w:rPr>
            </w:pPr>
            <w:r>
              <w:rPr>
                <w:rFonts w:ascii="仿宋" w:eastAsia="仿宋" w:hAnsi="仿宋" w:cs="Arial" w:hint="eastAsia"/>
              </w:rPr>
              <w:t>产权是否归国内所有</w:t>
            </w:r>
          </w:p>
        </w:tc>
      </w:tr>
      <w:tr w:rsidR="002D6F25" w:rsidTr="008E1ED7">
        <w:tc>
          <w:tcPr>
            <w:tcW w:w="515" w:type="dxa"/>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rPr>
                <w:rFonts w:ascii="仿宋" w:eastAsia="仿宋" w:hAnsi="仿宋" w:cs="Arial"/>
              </w:rPr>
            </w:pPr>
            <w:r>
              <w:rPr>
                <w:rFonts w:ascii="仿宋" w:eastAsia="仿宋" w:hAnsi="仿宋" w:cs="Arial" w:hint="eastAsia"/>
              </w:rPr>
              <w:t>1</w:t>
            </w:r>
          </w:p>
        </w:tc>
        <w:tc>
          <w:tcPr>
            <w:tcW w:w="2003" w:type="dxa"/>
            <w:gridSpan w:val="6"/>
            <w:tcBorders>
              <w:top w:val="single" w:sz="4" w:space="0" w:color="auto"/>
              <w:left w:val="single" w:sz="4" w:space="0" w:color="auto"/>
              <w:bottom w:val="single" w:sz="4" w:space="0" w:color="auto"/>
              <w:right w:val="single" w:sz="4" w:space="0" w:color="auto"/>
            </w:tcBorders>
          </w:tcPr>
          <w:p w:rsidR="002D6F25" w:rsidRPr="0023594C" w:rsidRDefault="008E1ED7" w:rsidP="0023594C">
            <w:pPr>
              <w:rPr>
                <w:szCs w:val="21"/>
              </w:rPr>
            </w:pPr>
            <w:r w:rsidRPr="0023594C">
              <w:rPr>
                <w:rFonts w:eastAsia="OneGulliver-ItalicA"/>
                <w:iCs/>
                <w:kern w:val="0"/>
                <w:szCs w:val="21"/>
              </w:rPr>
              <w:t xml:space="preserve">Amorphous </w:t>
            </w:r>
            <w:r w:rsidRPr="0023594C">
              <w:rPr>
                <w:rStyle w:val="trans"/>
                <w:szCs w:val="21"/>
              </w:rPr>
              <w:t>Ni(OH)</w:t>
            </w:r>
            <w:r w:rsidRPr="0023594C">
              <w:rPr>
                <w:rStyle w:val="trans"/>
                <w:szCs w:val="21"/>
                <w:vertAlign w:val="subscript"/>
              </w:rPr>
              <w:t>2</w:t>
            </w:r>
            <w:r w:rsidRPr="0023594C">
              <w:rPr>
                <w:rStyle w:val="trans"/>
                <w:szCs w:val="21"/>
              </w:rPr>
              <w:t xml:space="preserve"> nanospheres with u</w:t>
            </w:r>
            <w:r w:rsidRPr="0023594C">
              <w:rPr>
                <w:rFonts w:eastAsia="AdvTimes-b"/>
                <w:kern w:val="0"/>
                <w:szCs w:val="21"/>
              </w:rPr>
              <w:t>ltrahigh capacitance and e</w:t>
            </w:r>
            <w:r w:rsidRPr="0023594C">
              <w:rPr>
                <w:kern w:val="0"/>
                <w:szCs w:val="21"/>
              </w:rPr>
              <w:t>nergy density as advanced electrochemical pseudocapacitor materials</w:t>
            </w:r>
          </w:p>
        </w:tc>
        <w:tc>
          <w:tcPr>
            <w:tcW w:w="1932" w:type="dxa"/>
            <w:gridSpan w:val="8"/>
            <w:tcBorders>
              <w:top w:val="single" w:sz="4" w:space="0" w:color="auto"/>
              <w:left w:val="single" w:sz="4" w:space="0" w:color="auto"/>
              <w:bottom w:val="single" w:sz="4" w:space="0" w:color="auto"/>
              <w:right w:val="single" w:sz="4" w:space="0" w:color="auto"/>
            </w:tcBorders>
          </w:tcPr>
          <w:p w:rsidR="002D6F25" w:rsidRPr="0023594C" w:rsidRDefault="008E1ED7" w:rsidP="0023594C">
            <w:pPr>
              <w:pStyle w:val="a5"/>
              <w:rPr>
                <w:rFonts w:ascii="Times New Roman" w:eastAsia="仿宋" w:hAnsi="Times New Roman" w:cs="Times New Roman"/>
                <w:sz w:val="21"/>
                <w:szCs w:val="21"/>
              </w:rPr>
            </w:pPr>
            <w:r w:rsidRPr="0023594C">
              <w:rPr>
                <w:rFonts w:ascii="Times New Roman" w:hAnsi="Times New Roman" w:cs="Times New Roman"/>
                <w:b/>
                <w:sz w:val="21"/>
                <w:szCs w:val="21"/>
              </w:rPr>
              <w:t>Nature Communications</w:t>
            </w:r>
          </w:p>
        </w:tc>
        <w:tc>
          <w:tcPr>
            <w:tcW w:w="841" w:type="dxa"/>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2013</w:t>
            </w:r>
          </w:p>
        </w:tc>
        <w:tc>
          <w:tcPr>
            <w:tcW w:w="1196" w:type="dxa"/>
            <w:gridSpan w:val="3"/>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r w:rsidRPr="0023594C">
              <w:rPr>
                <w:rFonts w:asciiTheme="minorEastAsia" w:eastAsiaTheme="minorEastAsia" w:hAnsiTheme="minorEastAsia" w:cs="Arial" w:hint="eastAsia"/>
                <w:sz w:val="21"/>
                <w:szCs w:val="21"/>
              </w:rPr>
              <w:t>、</w:t>
            </w:r>
            <w:r w:rsidRPr="0023594C">
              <w:rPr>
                <w:rFonts w:asciiTheme="minorEastAsia" w:eastAsiaTheme="minorEastAsia" w:hAnsiTheme="minorEastAsia" w:cs="Arial"/>
                <w:sz w:val="21"/>
                <w:szCs w:val="21"/>
              </w:rPr>
              <w:t>童叶翔</w:t>
            </w:r>
          </w:p>
        </w:tc>
        <w:tc>
          <w:tcPr>
            <w:tcW w:w="1276" w:type="dxa"/>
            <w:gridSpan w:val="5"/>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李红波</w:t>
            </w:r>
          </w:p>
        </w:tc>
        <w:tc>
          <w:tcPr>
            <w:tcW w:w="1525" w:type="dxa"/>
            <w:gridSpan w:val="2"/>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2D6F25" w:rsidTr="008E1ED7">
        <w:tc>
          <w:tcPr>
            <w:tcW w:w="515" w:type="dxa"/>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rPr>
                <w:rFonts w:ascii="仿宋" w:eastAsia="仿宋" w:hAnsi="仿宋" w:cs="Arial"/>
              </w:rPr>
            </w:pPr>
            <w:r>
              <w:rPr>
                <w:rFonts w:ascii="仿宋" w:eastAsia="仿宋" w:hAnsi="仿宋" w:cs="Arial" w:hint="eastAsia"/>
              </w:rPr>
              <w:t>2</w:t>
            </w:r>
          </w:p>
        </w:tc>
        <w:tc>
          <w:tcPr>
            <w:tcW w:w="2003" w:type="dxa"/>
            <w:gridSpan w:val="6"/>
            <w:tcBorders>
              <w:top w:val="single" w:sz="4" w:space="0" w:color="auto"/>
              <w:left w:val="single" w:sz="4" w:space="0" w:color="auto"/>
              <w:bottom w:val="single" w:sz="4" w:space="0" w:color="auto"/>
              <w:right w:val="single" w:sz="4" w:space="0" w:color="auto"/>
            </w:tcBorders>
          </w:tcPr>
          <w:p w:rsidR="002D6F25" w:rsidRPr="0023594C" w:rsidRDefault="008E1ED7" w:rsidP="0023594C">
            <w:pPr>
              <w:widowControl/>
              <w:rPr>
                <w:color w:val="000000"/>
                <w:szCs w:val="21"/>
              </w:rPr>
            </w:pPr>
            <w:r w:rsidRPr="0023594C">
              <w:rPr>
                <w:color w:val="000000"/>
                <w:szCs w:val="21"/>
              </w:rPr>
              <w:t xml:space="preserve">A general strategy for fabricating polyoxometalate nanostructures: electrochemistry assisted laser </w:t>
            </w:r>
            <w:r w:rsidRPr="0023594C">
              <w:rPr>
                <w:color w:val="000000"/>
                <w:szCs w:val="21"/>
              </w:rPr>
              <w:lastRenderedPageBreak/>
              <w:t>ablation in liquid</w:t>
            </w:r>
          </w:p>
        </w:tc>
        <w:tc>
          <w:tcPr>
            <w:tcW w:w="1932" w:type="dxa"/>
            <w:gridSpan w:val="8"/>
            <w:tcBorders>
              <w:top w:val="single" w:sz="4" w:space="0" w:color="auto"/>
              <w:left w:val="single" w:sz="4" w:space="0" w:color="auto"/>
              <w:bottom w:val="single" w:sz="4" w:space="0" w:color="auto"/>
              <w:right w:val="single" w:sz="4" w:space="0" w:color="auto"/>
            </w:tcBorders>
          </w:tcPr>
          <w:p w:rsidR="002D6F25" w:rsidRPr="0023594C" w:rsidRDefault="008E1ED7" w:rsidP="0023594C">
            <w:pPr>
              <w:pStyle w:val="a5"/>
              <w:rPr>
                <w:rFonts w:ascii="Times New Roman" w:eastAsia="仿宋" w:hAnsi="Times New Roman" w:cs="Times New Roman"/>
                <w:sz w:val="21"/>
                <w:szCs w:val="21"/>
              </w:rPr>
            </w:pPr>
            <w:r w:rsidRPr="0023594C">
              <w:rPr>
                <w:rFonts w:ascii="Times New Roman" w:hAnsi="Times New Roman" w:cs="Times New Roman"/>
                <w:b/>
                <w:color w:val="000000"/>
                <w:sz w:val="21"/>
                <w:szCs w:val="21"/>
              </w:rPr>
              <w:lastRenderedPageBreak/>
              <w:t>ACS Nano</w:t>
            </w:r>
          </w:p>
        </w:tc>
        <w:tc>
          <w:tcPr>
            <w:tcW w:w="841" w:type="dxa"/>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2011</w:t>
            </w:r>
          </w:p>
        </w:tc>
        <w:tc>
          <w:tcPr>
            <w:tcW w:w="1196" w:type="dxa"/>
            <w:gridSpan w:val="3"/>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刘璞</w:t>
            </w:r>
          </w:p>
        </w:tc>
        <w:tc>
          <w:tcPr>
            <w:tcW w:w="1525" w:type="dxa"/>
            <w:gridSpan w:val="2"/>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2D6F25" w:rsidTr="008E1ED7">
        <w:tc>
          <w:tcPr>
            <w:tcW w:w="515" w:type="dxa"/>
            <w:tcBorders>
              <w:top w:val="single" w:sz="4" w:space="0" w:color="auto"/>
              <w:left w:val="single" w:sz="4" w:space="0" w:color="auto"/>
              <w:bottom w:val="single" w:sz="4" w:space="0" w:color="auto"/>
              <w:right w:val="single" w:sz="4" w:space="0" w:color="auto"/>
            </w:tcBorders>
            <w:hideMark/>
          </w:tcPr>
          <w:p w:rsidR="002D6F25" w:rsidRDefault="00FB2714" w:rsidP="001028AA">
            <w:pPr>
              <w:pStyle w:val="a5"/>
              <w:spacing w:line="330" w:lineRule="atLeast"/>
              <w:rPr>
                <w:rFonts w:ascii="仿宋" w:eastAsia="仿宋" w:hAnsi="仿宋" w:cs="Arial"/>
              </w:rPr>
            </w:pPr>
            <w:r>
              <w:rPr>
                <w:rFonts w:ascii="仿宋" w:eastAsia="仿宋" w:hAnsi="仿宋" w:cs="Arial" w:hint="eastAsia"/>
              </w:rPr>
              <w:lastRenderedPageBreak/>
              <w:t>3</w:t>
            </w:r>
          </w:p>
        </w:tc>
        <w:tc>
          <w:tcPr>
            <w:tcW w:w="2003" w:type="dxa"/>
            <w:gridSpan w:val="6"/>
            <w:tcBorders>
              <w:top w:val="single" w:sz="4" w:space="0" w:color="auto"/>
              <w:left w:val="single" w:sz="4" w:space="0" w:color="auto"/>
              <w:bottom w:val="single" w:sz="4" w:space="0" w:color="auto"/>
              <w:right w:val="single" w:sz="4" w:space="0" w:color="auto"/>
            </w:tcBorders>
          </w:tcPr>
          <w:p w:rsidR="002D6F25" w:rsidRPr="0023594C" w:rsidRDefault="008E1ED7" w:rsidP="0023594C">
            <w:pPr>
              <w:widowControl/>
              <w:rPr>
                <w:color w:val="000000"/>
                <w:szCs w:val="21"/>
              </w:rPr>
            </w:pPr>
            <w:r w:rsidRPr="0023594C">
              <w:rPr>
                <w:color w:val="000000"/>
                <w:szCs w:val="21"/>
              </w:rPr>
              <w:t>Micro-and nanocubes of carbon with C</w:t>
            </w:r>
            <w:r w:rsidRPr="0023594C">
              <w:rPr>
                <w:color w:val="000000"/>
                <w:szCs w:val="21"/>
                <w:vertAlign w:val="subscript"/>
              </w:rPr>
              <w:t>8</w:t>
            </w:r>
            <w:r w:rsidRPr="0023594C">
              <w:rPr>
                <w:color w:val="000000"/>
                <w:szCs w:val="21"/>
              </w:rPr>
              <w:t>-like and blue luminescence</w:t>
            </w:r>
          </w:p>
        </w:tc>
        <w:tc>
          <w:tcPr>
            <w:tcW w:w="1932" w:type="dxa"/>
            <w:gridSpan w:val="8"/>
            <w:tcBorders>
              <w:top w:val="single" w:sz="4" w:space="0" w:color="auto"/>
              <w:left w:val="single" w:sz="4" w:space="0" w:color="auto"/>
              <w:bottom w:val="single" w:sz="4" w:space="0" w:color="auto"/>
              <w:right w:val="single" w:sz="4" w:space="0" w:color="auto"/>
            </w:tcBorders>
          </w:tcPr>
          <w:p w:rsidR="002D6F25" w:rsidRPr="0023594C" w:rsidRDefault="008E1ED7" w:rsidP="0023594C">
            <w:pPr>
              <w:pStyle w:val="a5"/>
              <w:rPr>
                <w:rFonts w:ascii="Times New Roman" w:eastAsia="仿宋" w:hAnsi="Times New Roman" w:cs="Times New Roman"/>
                <w:sz w:val="21"/>
                <w:szCs w:val="21"/>
              </w:rPr>
            </w:pPr>
            <w:r w:rsidRPr="0023594C">
              <w:rPr>
                <w:rFonts w:ascii="Times New Roman" w:hAnsi="Times New Roman" w:cs="Times New Roman"/>
                <w:b/>
                <w:color w:val="000000"/>
                <w:sz w:val="21"/>
                <w:szCs w:val="21"/>
              </w:rPr>
              <w:t>Nano Letters</w:t>
            </w:r>
          </w:p>
        </w:tc>
        <w:tc>
          <w:tcPr>
            <w:tcW w:w="841" w:type="dxa"/>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2008</w:t>
            </w:r>
          </w:p>
        </w:tc>
        <w:tc>
          <w:tcPr>
            <w:tcW w:w="1196" w:type="dxa"/>
            <w:gridSpan w:val="3"/>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刘璞</w:t>
            </w:r>
          </w:p>
        </w:tc>
        <w:tc>
          <w:tcPr>
            <w:tcW w:w="1525" w:type="dxa"/>
            <w:gridSpan w:val="2"/>
            <w:tcBorders>
              <w:top w:val="single" w:sz="4" w:space="0" w:color="auto"/>
              <w:left w:val="single" w:sz="4" w:space="0" w:color="auto"/>
              <w:bottom w:val="single" w:sz="4" w:space="0" w:color="auto"/>
              <w:right w:val="single" w:sz="4" w:space="0" w:color="auto"/>
            </w:tcBorders>
          </w:tcPr>
          <w:p w:rsidR="002D6F25"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FB2714" w:rsidTr="008E1ED7">
        <w:tc>
          <w:tcPr>
            <w:tcW w:w="515" w:type="dxa"/>
            <w:tcBorders>
              <w:top w:val="single" w:sz="4" w:space="0" w:color="auto"/>
              <w:left w:val="single" w:sz="4" w:space="0" w:color="auto"/>
              <w:bottom w:val="single" w:sz="4" w:space="0" w:color="auto"/>
              <w:right w:val="single" w:sz="4" w:space="0" w:color="auto"/>
            </w:tcBorders>
            <w:hideMark/>
          </w:tcPr>
          <w:p w:rsidR="00FB2714" w:rsidRDefault="00FB2714" w:rsidP="001028AA">
            <w:pPr>
              <w:pStyle w:val="a5"/>
              <w:spacing w:line="330" w:lineRule="atLeast"/>
              <w:rPr>
                <w:rFonts w:ascii="仿宋" w:eastAsia="仿宋" w:hAnsi="仿宋" w:cs="Arial"/>
              </w:rPr>
            </w:pPr>
            <w:r>
              <w:rPr>
                <w:rFonts w:ascii="仿宋" w:eastAsia="仿宋" w:hAnsi="仿宋" w:cs="Arial" w:hint="eastAsia"/>
              </w:rPr>
              <w:t>4</w:t>
            </w:r>
          </w:p>
        </w:tc>
        <w:tc>
          <w:tcPr>
            <w:tcW w:w="2003" w:type="dxa"/>
            <w:gridSpan w:val="6"/>
            <w:tcBorders>
              <w:top w:val="single" w:sz="4" w:space="0" w:color="auto"/>
              <w:left w:val="single" w:sz="4" w:space="0" w:color="auto"/>
              <w:bottom w:val="single" w:sz="4" w:space="0" w:color="auto"/>
              <w:right w:val="single" w:sz="4" w:space="0" w:color="auto"/>
            </w:tcBorders>
          </w:tcPr>
          <w:p w:rsidR="00FB2714" w:rsidRPr="0023594C" w:rsidRDefault="008E1ED7" w:rsidP="0023594C">
            <w:pPr>
              <w:widowControl/>
              <w:rPr>
                <w:color w:val="000000"/>
                <w:szCs w:val="21"/>
              </w:rPr>
            </w:pPr>
            <w:r w:rsidRPr="0023594C">
              <w:rPr>
                <w:color w:val="000000"/>
                <w:szCs w:val="21"/>
              </w:rPr>
              <w:t>Fabrication of SnO</w:t>
            </w:r>
            <w:r w:rsidRPr="0023594C">
              <w:rPr>
                <w:color w:val="000000"/>
                <w:szCs w:val="21"/>
                <w:vertAlign w:val="subscript"/>
              </w:rPr>
              <w:t>2</w:t>
            </w:r>
            <w:r w:rsidRPr="0023594C">
              <w:rPr>
                <w:color w:val="000000"/>
                <w:szCs w:val="21"/>
              </w:rPr>
              <w:t xml:space="preserve"> nanowire gas sensor and sensor performance for hydrogen</w:t>
            </w:r>
          </w:p>
        </w:tc>
        <w:tc>
          <w:tcPr>
            <w:tcW w:w="1932" w:type="dxa"/>
            <w:gridSpan w:val="8"/>
            <w:tcBorders>
              <w:top w:val="single" w:sz="4" w:space="0" w:color="auto"/>
              <w:left w:val="single" w:sz="4" w:space="0" w:color="auto"/>
              <w:bottom w:val="single" w:sz="4" w:space="0" w:color="auto"/>
              <w:right w:val="single" w:sz="4" w:space="0" w:color="auto"/>
            </w:tcBorders>
          </w:tcPr>
          <w:p w:rsidR="00FB2714" w:rsidRPr="0023594C" w:rsidRDefault="008E1ED7" w:rsidP="0023594C">
            <w:pPr>
              <w:pStyle w:val="a5"/>
              <w:rPr>
                <w:rFonts w:ascii="Times New Roman" w:eastAsia="仿宋" w:hAnsi="Times New Roman" w:cs="Times New Roman"/>
                <w:sz w:val="21"/>
                <w:szCs w:val="21"/>
              </w:rPr>
            </w:pPr>
            <w:r w:rsidRPr="0023594C">
              <w:rPr>
                <w:rFonts w:ascii="Times New Roman" w:hAnsi="Times New Roman" w:cs="Times New Roman"/>
                <w:b/>
                <w:bCs/>
                <w:color w:val="000000"/>
                <w:sz w:val="21"/>
                <w:szCs w:val="21"/>
              </w:rPr>
              <w:t>Journal of Physical Chemistry C</w:t>
            </w:r>
          </w:p>
        </w:tc>
        <w:tc>
          <w:tcPr>
            <w:tcW w:w="841" w:type="dxa"/>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2008</w:t>
            </w:r>
          </w:p>
        </w:tc>
        <w:tc>
          <w:tcPr>
            <w:tcW w:w="1196" w:type="dxa"/>
            <w:gridSpan w:val="3"/>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刘璞</w:t>
            </w:r>
          </w:p>
        </w:tc>
        <w:tc>
          <w:tcPr>
            <w:tcW w:w="1525" w:type="dxa"/>
            <w:gridSpan w:val="2"/>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FB2714" w:rsidTr="008E1ED7">
        <w:tc>
          <w:tcPr>
            <w:tcW w:w="515" w:type="dxa"/>
            <w:tcBorders>
              <w:top w:val="single" w:sz="4" w:space="0" w:color="auto"/>
              <w:left w:val="single" w:sz="4" w:space="0" w:color="auto"/>
              <w:bottom w:val="single" w:sz="4" w:space="0" w:color="auto"/>
              <w:right w:val="single" w:sz="4" w:space="0" w:color="auto"/>
            </w:tcBorders>
            <w:hideMark/>
          </w:tcPr>
          <w:p w:rsidR="00FB2714" w:rsidRDefault="00FB2714" w:rsidP="001028AA">
            <w:pPr>
              <w:pStyle w:val="a5"/>
              <w:spacing w:line="330" w:lineRule="atLeast"/>
              <w:rPr>
                <w:rFonts w:ascii="仿宋" w:eastAsia="仿宋" w:hAnsi="仿宋" w:cs="Arial"/>
              </w:rPr>
            </w:pPr>
            <w:r>
              <w:rPr>
                <w:rFonts w:ascii="仿宋" w:eastAsia="仿宋" w:hAnsi="仿宋" w:cs="Arial" w:hint="eastAsia"/>
              </w:rPr>
              <w:t>5</w:t>
            </w:r>
          </w:p>
        </w:tc>
        <w:tc>
          <w:tcPr>
            <w:tcW w:w="2003" w:type="dxa"/>
            <w:gridSpan w:val="6"/>
            <w:tcBorders>
              <w:top w:val="single" w:sz="4" w:space="0" w:color="auto"/>
              <w:left w:val="single" w:sz="4" w:space="0" w:color="auto"/>
              <w:bottom w:val="single" w:sz="4" w:space="0" w:color="auto"/>
              <w:right w:val="single" w:sz="4" w:space="0" w:color="auto"/>
            </w:tcBorders>
          </w:tcPr>
          <w:p w:rsidR="00FB2714" w:rsidRPr="0023594C" w:rsidRDefault="008E1ED7" w:rsidP="0023594C">
            <w:pPr>
              <w:widowControl/>
              <w:rPr>
                <w:rFonts w:eastAsiaTheme="minorEastAsia"/>
                <w:bCs/>
                <w:color w:val="000000"/>
                <w:szCs w:val="21"/>
              </w:rPr>
            </w:pPr>
            <w:r w:rsidRPr="0023594C">
              <w:rPr>
                <w:rFonts w:eastAsia="MS Mincho"/>
                <w:bCs/>
                <w:color w:val="000000"/>
                <w:szCs w:val="21"/>
                <w:lang w:eastAsia="ja-JP"/>
              </w:rPr>
              <w:t>Surface energy of nanostructur</w:t>
            </w:r>
            <w:r w:rsidRPr="0023594C">
              <w:rPr>
                <w:bCs/>
                <w:color w:val="000000"/>
                <w:szCs w:val="21"/>
              </w:rPr>
              <w:t>al</w:t>
            </w:r>
            <w:r w:rsidRPr="0023594C">
              <w:rPr>
                <w:rFonts w:eastAsia="MS Mincho"/>
                <w:bCs/>
                <w:color w:val="000000"/>
                <w:szCs w:val="21"/>
                <w:lang w:eastAsia="ja-JP"/>
              </w:rPr>
              <w:t xml:space="preserve"> </w:t>
            </w:r>
            <w:r w:rsidRPr="0023594C">
              <w:rPr>
                <w:bCs/>
                <w:color w:val="000000"/>
                <w:szCs w:val="21"/>
              </w:rPr>
              <w:t xml:space="preserve">materials </w:t>
            </w:r>
            <w:r w:rsidRPr="0023594C">
              <w:rPr>
                <w:rFonts w:eastAsia="MS Mincho"/>
                <w:bCs/>
                <w:color w:val="000000"/>
                <w:szCs w:val="21"/>
                <w:lang w:eastAsia="ja-JP"/>
              </w:rPr>
              <w:t>with negatives curvature and related size</w:t>
            </w:r>
            <w:r w:rsidRPr="0023594C">
              <w:rPr>
                <w:bCs/>
                <w:color w:val="000000"/>
                <w:szCs w:val="21"/>
              </w:rPr>
              <w:t xml:space="preserve"> </w:t>
            </w:r>
            <w:r w:rsidRPr="0023594C">
              <w:rPr>
                <w:rFonts w:eastAsia="MS Mincho"/>
                <w:bCs/>
                <w:color w:val="000000"/>
                <w:szCs w:val="21"/>
                <w:lang w:eastAsia="ja-JP"/>
              </w:rPr>
              <w:t>effects</w:t>
            </w:r>
          </w:p>
        </w:tc>
        <w:tc>
          <w:tcPr>
            <w:tcW w:w="1932" w:type="dxa"/>
            <w:gridSpan w:val="8"/>
            <w:tcBorders>
              <w:top w:val="single" w:sz="4" w:space="0" w:color="auto"/>
              <w:left w:val="single" w:sz="4" w:space="0" w:color="auto"/>
              <w:bottom w:val="single" w:sz="4" w:space="0" w:color="auto"/>
              <w:right w:val="single" w:sz="4" w:space="0" w:color="auto"/>
            </w:tcBorders>
          </w:tcPr>
          <w:p w:rsidR="00FB2714" w:rsidRPr="0023594C" w:rsidRDefault="008E1ED7" w:rsidP="0023594C">
            <w:pPr>
              <w:pStyle w:val="a5"/>
              <w:rPr>
                <w:rFonts w:ascii="Times New Roman" w:eastAsia="仿宋" w:hAnsi="Times New Roman" w:cs="Times New Roman"/>
                <w:sz w:val="21"/>
                <w:szCs w:val="21"/>
              </w:rPr>
            </w:pPr>
            <w:r w:rsidRPr="0023594C">
              <w:rPr>
                <w:rFonts w:ascii="Times New Roman" w:eastAsia="MS Mincho" w:hAnsi="Times New Roman" w:cs="Times New Roman"/>
                <w:b/>
                <w:bCs/>
                <w:color w:val="000000"/>
                <w:sz w:val="21"/>
                <w:szCs w:val="21"/>
                <w:lang w:eastAsia="ja-JP"/>
              </w:rPr>
              <w:t>C</w:t>
            </w:r>
            <w:r w:rsidRPr="0023594C">
              <w:rPr>
                <w:rFonts w:ascii="Times New Roman" w:hAnsi="Times New Roman" w:cs="Times New Roman"/>
                <w:b/>
                <w:bCs/>
                <w:color w:val="000000"/>
                <w:sz w:val="21"/>
                <w:szCs w:val="21"/>
              </w:rPr>
              <w:t>hemical Reviews</w:t>
            </w:r>
          </w:p>
        </w:tc>
        <w:tc>
          <w:tcPr>
            <w:tcW w:w="841" w:type="dxa"/>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2009</w:t>
            </w:r>
          </w:p>
        </w:tc>
        <w:tc>
          <w:tcPr>
            <w:tcW w:w="1196" w:type="dxa"/>
            <w:gridSpan w:val="3"/>
            <w:tcBorders>
              <w:top w:val="single" w:sz="4" w:space="0" w:color="auto"/>
              <w:left w:val="single" w:sz="4" w:space="0" w:color="auto"/>
              <w:bottom w:val="single" w:sz="4" w:space="0" w:color="auto"/>
              <w:right w:val="single" w:sz="4" w:space="0" w:color="auto"/>
            </w:tcBorders>
          </w:tcPr>
          <w:p w:rsidR="00FB2714" w:rsidRPr="0023594C" w:rsidRDefault="008E1ED7"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欧阳钢</w:t>
            </w:r>
          </w:p>
        </w:tc>
        <w:tc>
          <w:tcPr>
            <w:tcW w:w="1525" w:type="dxa"/>
            <w:gridSpan w:val="2"/>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FB2714" w:rsidTr="008E1ED7">
        <w:tc>
          <w:tcPr>
            <w:tcW w:w="515" w:type="dxa"/>
            <w:tcBorders>
              <w:top w:val="single" w:sz="4" w:space="0" w:color="auto"/>
              <w:left w:val="single" w:sz="4" w:space="0" w:color="auto"/>
              <w:bottom w:val="single" w:sz="4" w:space="0" w:color="auto"/>
              <w:right w:val="single" w:sz="4" w:space="0" w:color="auto"/>
            </w:tcBorders>
            <w:hideMark/>
          </w:tcPr>
          <w:p w:rsidR="00FB2714" w:rsidRDefault="00FB2714" w:rsidP="001028AA">
            <w:pPr>
              <w:pStyle w:val="a5"/>
              <w:spacing w:line="330" w:lineRule="atLeast"/>
              <w:rPr>
                <w:rFonts w:ascii="仿宋" w:eastAsia="仿宋" w:hAnsi="仿宋" w:cs="Arial"/>
              </w:rPr>
            </w:pPr>
            <w:r>
              <w:rPr>
                <w:rFonts w:ascii="仿宋" w:eastAsia="仿宋" w:hAnsi="仿宋" w:cs="Arial" w:hint="eastAsia"/>
              </w:rPr>
              <w:t>6</w:t>
            </w:r>
          </w:p>
        </w:tc>
        <w:tc>
          <w:tcPr>
            <w:tcW w:w="2003" w:type="dxa"/>
            <w:gridSpan w:val="6"/>
            <w:tcBorders>
              <w:top w:val="single" w:sz="4" w:space="0" w:color="auto"/>
              <w:left w:val="single" w:sz="4" w:space="0" w:color="auto"/>
              <w:bottom w:val="single" w:sz="4" w:space="0" w:color="auto"/>
              <w:right w:val="single" w:sz="4" w:space="0" w:color="auto"/>
            </w:tcBorders>
          </w:tcPr>
          <w:p w:rsidR="00FB2714" w:rsidRPr="0023594C" w:rsidRDefault="008528C6" w:rsidP="0023594C">
            <w:pPr>
              <w:widowControl/>
              <w:rPr>
                <w:bCs/>
                <w:color w:val="000000"/>
                <w:szCs w:val="21"/>
              </w:rPr>
            </w:pPr>
            <w:r w:rsidRPr="0023594C">
              <w:rPr>
                <w:bCs/>
                <w:color w:val="000000"/>
                <w:szCs w:val="21"/>
              </w:rPr>
              <w:t>Nanoporous structures: Smaller is Stronger</w:t>
            </w:r>
          </w:p>
        </w:tc>
        <w:tc>
          <w:tcPr>
            <w:tcW w:w="1932" w:type="dxa"/>
            <w:gridSpan w:val="8"/>
            <w:tcBorders>
              <w:top w:val="single" w:sz="4" w:space="0" w:color="auto"/>
              <w:left w:val="single" w:sz="4" w:space="0" w:color="auto"/>
              <w:bottom w:val="single" w:sz="4" w:space="0" w:color="auto"/>
              <w:right w:val="single" w:sz="4" w:space="0" w:color="auto"/>
            </w:tcBorders>
          </w:tcPr>
          <w:p w:rsidR="00FB2714" w:rsidRPr="0023594C" w:rsidRDefault="008528C6" w:rsidP="0023594C">
            <w:pPr>
              <w:pStyle w:val="a5"/>
              <w:rPr>
                <w:rFonts w:ascii="Times New Roman" w:eastAsia="仿宋" w:hAnsi="Times New Roman" w:cs="Times New Roman"/>
                <w:sz w:val="21"/>
                <w:szCs w:val="21"/>
              </w:rPr>
            </w:pPr>
            <w:r w:rsidRPr="0023594C">
              <w:rPr>
                <w:rFonts w:ascii="Times New Roman" w:hAnsi="Times New Roman" w:cs="Times New Roman"/>
                <w:b/>
                <w:bCs/>
                <w:color w:val="000000"/>
                <w:sz w:val="21"/>
                <w:szCs w:val="21"/>
              </w:rPr>
              <w:t>Small</w:t>
            </w:r>
          </w:p>
        </w:tc>
        <w:tc>
          <w:tcPr>
            <w:tcW w:w="841" w:type="dxa"/>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2008</w:t>
            </w:r>
          </w:p>
        </w:tc>
        <w:tc>
          <w:tcPr>
            <w:tcW w:w="1196" w:type="dxa"/>
            <w:gridSpan w:val="3"/>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欧阳钢</w:t>
            </w:r>
          </w:p>
        </w:tc>
        <w:tc>
          <w:tcPr>
            <w:tcW w:w="1525" w:type="dxa"/>
            <w:gridSpan w:val="2"/>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FB2714" w:rsidTr="008E1ED7">
        <w:tc>
          <w:tcPr>
            <w:tcW w:w="515" w:type="dxa"/>
            <w:tcBorders>
              <w:top w:val="single" w:sz="4" w:space="0" w:color="auto"/>
              <w:left w:val="single" w:sz="4" w:space="0" w:color="auto"/>
              <w:bottom w:val="single" w:sz="4" w:space="0" w:color="auto"/>
              <w:right w:val="single" w:sz="4" w:space="0" w:color="auto"/>
            </w:tcBorders>
            <w:hideMark/>
          </w:tcPr>
          <w:p w:rsidR="00FB2714" w:rsidRDefault="00FB2714" w:rsidP="001028AA">
            <w:pPr>
              <w:pStyle w:val="a5"/>
              <w:spacing w:line="330" w:lineRule="atLeast"/>
              <w:rPr>
                <w:rFonts w:ascii="仿宋" w:eastAsia="仿宋" w:hAnsi="仿宋" w:cs="Arial"/>
              </w:rPr>
            </w:pPr>
            <w:r>
              <w:rPr>
                <w:rFonts w:ascii="仿宋" w:eastAsia="仿宋" w:hAnsi="仿宋" w:cs="Arial" w:hint="eastAsia"/>
              </w:rPr>
              <w:t>7</w:t>
            </w:r>
          </w:p>
        </w:tc>
        <w:tc>
          <w:tcPr>
            <w:tcW w:w="2003" w:type="dxa"/>
            <w:gridSpan w:val="6"/>
            <w:tcBorders>
              <w:top w:val="single" w:sz="4" w:space="0" w:color="auto"/>
              <w:left w:val="single" w:sz="4" w:space="0" w:color="auto"/>
              <w:bottom w:val="single" w:sz="4" w:space="0" w:color="auto"/>
              <w:right w:val="single" w:sz="4" w:space="0" w:color="auto"/>
            </w:tcBorders>
          </w:tcPr>
          <w:p w:rsidR="00FB2714" w:rsidRPr="0023594C" w:rsidRDefault="008528C6" w:rsidP="0023594C">
            <w:pPr>
              <w:pStyle w:val="a5"/>
              <w:rPr>
                <w:rFonts w:ascii="Times New Roman" w:eastAsia="仿宋" w:hAnsi="Times New Roman" w:cs="Times New Roman"/>
                <w:sz w:val="21"/>
                <w:szCs w:val="21"/>
              </w:rPr>
            </w:pPr>
            <w:r w:rsidRPr="0023594C">
              <w:rPr>
                <w:rFonts w:ascii="Times New Roman" w:hAnsi="Times New Roman" w:cs="Times New Roman"/>
                <w:color w:val="000000"/>
                <w:sz w:val="21"/>
                <w:szCs w:val="21"/>
              </w:rPr>
              <w:t>Physical mechanism of surface roughening of radial Ge-core/Si-shell nanowire heterostructure and thermodynamic prediction of surface stability of InAs-core/GaAs-shell nanowire structure</w:t>
            </w:r>
          </w:p>
        </w:tc>
        <w:tc>
          <w:tcPr>
            <w:tcW w:w="1932" w:type="dxa"/>
            <w:gridSpan w:val="8"/>
            <w:tcBorders>
              <w:top w:val="single" w:sz="4" w:space="0" w:color="auto"/>
              <w:left w:val="single" w:sz="4" w:space="0" w:color="auto"/>
              <w:bottom w:val="single" w:sz="4" w:space="0" w:color="auto"/>
              <w:right w:val="single" w:sz="4" w:space="0" w:color="auto"/>
            </w:tcBorders>
          </w:tcPr>
          <w:p w:rsidR="00FB2714" w:rsidRPr="0023594C" w:rsidRDefault="008528C6" w:rsidP="0023594C">
            <w:pPr>
              <w:pStyle w:val="a5"/>
              <w:rPr>
                <w:rFonts w:ascii="Times New Roman" w:eastAsia="仿宋" w:hAnsi="Times New Roman" w:cs="Times New Roman"/>
                <w:sz w:val="21"/>
                <w:szCs w:val="21"/>
              </w:rPr>
            </w:pPr>
            <w:r w:rsidRPr="0023594C">
              <w:rPr>
                <w:rFonts w:ascii="Times New Roman" w:hAnsi="Times New Roman" w:cs="Times New Roman"/>
                <w:b/>
                <w:color w:val="000000"/>
                <w:sz w:val="21"/>
                <w:szCs w:val="21"/>
              </w:rPr>
              <w:t>Nano Letters</w:t>
            </w:r>
          </w:p>
        </w:tc>
        <w:tc>
          <w:tcPr>
            <w:tcW w:w="841" w:type="dxa"/>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2013</w:t>
            </w:r>
          </w:p>
        </w:tc>
        <w:tc>
          <w:tcPr>
            <w:tcW w:w="1196" w:type="dxa"/>
            <w:gridSpan w:val="3"/>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曹媛媛</w:t>
            </w:r>
          </w:p>
        </w:tc>
        <w:tc>
          <w:tcPr>
            <w:tcW w:w="1525" w:type="dxa"/>
            <w:gridSpan w:val="2"/>
            <w:tcBorders>
              <w:top w:val="single" w:sz="4" w:space="0" w:color="auto"/>
              <w:left w:val="single" w:sz="4" w:space="0" w:color="auto"/>
              <w:bottom w:val="single" w:sz="4" w:space="0" w:color="auto"/>
              <w:right w:val="single" w:sz="4" w:space="0" w:color="auto"/>
            </w:tcBorders>
          </w:tcPr>
          <w:p w:rsidR="00FB2714"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2D6F25" w:rsidTr="008E1ED7">
        <w:tc>
          <w:tcPr>
            <w:tcW w:w="515" w:type="dxa"/>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rPr>
                <w:rFonts w:ascii="仿宋" w:eastAsia="仿宋" w:hAnsi="仿宋" w:cs="Arial"/>
              </w:rPr>
            </w:pPr>
            <w:r>
              <w:rPr>
                <w:rFonts w:ascii="仿宋" w:eastAsia="仿宋" w:hAnsi="仿宋" w:cs="Arial" w:hint="eastAsia"/>
              </w:rPr>
              <w:t>8</w:t>
            </w:r>
          </w:p>
        </w:tc>
        <w:tc>
          <w:tcPr>
            <w:tcW w:w="2003" w:type="dxa"/>
            <w:gridSpan w:val="6"/>
            <w:tcBorders>
              <w:top w:val="single" w:sz="4" w:space="0" w:color="auto"/>
              <w:left w:val="single" w:sz="4" w:space="0" w:color="auto"/>
              <w:bottom w:val="single" w:sz="4" w:space="0" w:color="auto"/>
              <w:right w:val="single" w:sz="4" w:space="0" w:color="auto"/>
            </w:tcBorders>
          </w:tcPr>
          <w:p w:rsidR="002D6F25" w:rsidRPr="0023594C" w:rsidRDefault="008528C6" w:rsidP="0023594C">
            <w:pPr>
              <w:widowControl/>
              <w:rPr>
                <w:color w:val="000000"/>
                <w:szCs w:val="21"/>
              </w:rPr>
            </w:pPr>
            <w:r w:rsidRPr="0023594C">
              <w:rPr>
                <w:color w:val="000000"/>
                <w:szCs w:val="21"/>
              </w:rPr>
              <w:t>Growth mechanisms of quantum rings upon droplet epitaxy</w:t>
            </w:r>
          </w:p>
        </w:tc>
        <w:tc>
          <w:tcPr>
            <w:tcW w:w="1932" w:type="dxa"/>
            <w:gridSpan w:val="8"/>
            <w:tcBorders>
              <w:top w:val="single" w:sz="4" w:space="0" w:color="auto"/>
              <w:left w:val="single" w:sz="4" w:space="0" w:color="auto"/>
              <w:bottom w:val="single" w:sz="4" w:space="0" w:color="auto"/>
              <w:right w:val="single" w:sz="4" w:space="0" w:color="auto"/>
            </w:tcBorders>
          </w:tcPr>
          <w:p w:rsidR="002D6F25" w:rsidRPr="0023594C" w:rsidRDefault="008528C6" w:rsidP="0023594C">
            <w:pPr>
              <w:pStyle w:val="a5"/>
              <w:rPr>
                <w:rFonts w:ascii="Times New Roman" w:eastAsia="仿宋" w:hAnsi="Times New Roman" w:cs="Times New Roman"/>
                <w:sz w:val="21"/>
                <w:szCs w:val="21"/>
              </w:rPr>
            </w:pPr>
            <w:r w:rsidRPr="0023594C">
              <w:rPr>
                <w:rFonts w:ascii="Times New Roman" w:hAnsi="Times New Roman" w:cs="Times New Roman"/>
                <w:b/>
                <w:bCs/>
                <w:color w:val="000000"/>
                <w:sz w:val="21"/>
                <w:szCs w:val="21"/>
              </w:rPr>
              <w:t>Journal of Physical Chemistry C</w:t>
            </w:r>
          </w:p>
        </w:tc>
        <w:tc>
          <w:tcPr>
            <w:tcW w:w="841" w:type="dxa"/>
            <w:tcBorders>
              <w:top w:val="single" w:sz="4" w:space="0" w:color="auto"/>
              <w:left w:val="single" w:sz="4" w:space="0" w:color="auto"/>
              <w:bottom w:val="single" w:sz="4" w:space="0" w:color="auto"/>
              <w:right w:val="single" w:sz="4" w:space="0" w:color="auto"/>
            </w:tcBorders>
          </w:tcPr>
          <w:p w:rsidR="002D6F25"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hint="eastAsia"/>
                <w:sz w:val="21"/>
                <w:szCs w:val="21"/>
              </w:rPr>
              <w:t>2008</w:t>
            </w:r>
          </w:p>
        </w:tc>
        <w:tc>
          <w:tcPr>
            <w:tcW w:w="1196" w:type="dxa"/>
            <w:gridSpan w:val="3"/>
            <w:tcBorders>
              <w:top w:val="single" w:sz="4" w:space="0" w:color="auto"/>
              <w:left w:val="single" w:sz="4" w:space="0" w:color="auto"/>
              <w:bottom w:val="single" w:sz="4" w:space="0" w:color="auto"/>
              <w:right w:val="single" w:sz="4" w:space="0" w:color="auto"/>
            </w:tcBorders>
          </w:tcPr>
          <w:p w:rsidR="002D6F25"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杨国伟</w:t>
            </w:r>
          </w:p>
        </w:tc>
        <w:tc>
          <w:tcPr>
            <w:tcW w:w="1276" w:type="dxa"/>
            <w:gridSpan w:val="5"/>
            <w:tcBorders>
              <w:top w:val="single" w:sz="4" w:space="0" w:color="auto"/>
              <w:left w:val="single" w:sz="4" w:space="0" w:color="auto"/>
              <w:bottom w:val="single" w:sz="4" w:space="0" w:color="auto"/>
              <w:right w:val="single" w:sz="4" w:space="0" w:color="auto"/>
            </w:tcBorders>
          </w:tcPr>
          <w:p w:rsidR="002D6F25"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李心磊</w:t>
            </w:r>
          </w:p>
        </w:tc>
        <w:tc>
          <w:tcPr>
            <w:tcW w:w="1525" w:type="dxa"/>
            <w:gridSpan w:val="2"/>
            <w:tcBorders>
              <w:top w:val="single" w:sz="4" w:space="0" w:color="auto"/>
              <w:left w:val="single" w:sz="4" w:space="0" w:color="auto"/>
              <w:bottom w:val="single" w:sz="4" w:space="0" w:color="auto"/>
              <w:right w:val="single" w:sz="4" w:space="0" w:color="auto"/>
            </w:tcBorders>
          </w:tcPr>
          <w:p w:rsidR="002D6F25" w:rsidRPr="0023594C" w:rsidRDefault="008528C6" w:rsidP="001028AA">
            <w:pPr>
              <w:pStyle w:val="a5"/>
              <w:spacing w:line="330" w:lineRule="atLeast"/>
              <w:rPr>
                <w:rFonts w:asciiTheme="minorEastAsia" w:eastAsiaTheme="minorEastAsia" w:hAnsiTheme="minorEastAsia" w:cs="Arial"/>
                <w:sz w:val="21"/>
                <w:szCs w:val="21"/>
              </w:rPr>
            </w:pPr>
            <w:r w:rsidRPr="0023594C">
              <w:rPr>
                <w:rFonts w:asciiTheme="minorEastAsia" w:eastAsiaTheme="minorEastAsia" w:hAnsiTheme="minorEastAsia" w:cs="Arial"/>
                <w:sz w:val="21"/>
                <w:szCs w:val="21"/>
              </w:rPr>
              <w:t>是</w:t>
            </w:r>
          </w:p>
        </w:tc>
      </w:tr>
      <w:tr w:rsidR="002D6F25" w:rsidTr="00645F15">
        <w:tc>
          <w:tcPr>
            <w:tcW w:w="9288" w:type="dxa"/>
            <w:gridSpan w:val="26"/>
            <w:tcBorders>
              <w:top w:val="single" w:sz="4" w:space="0" w:color="auto"/>
              <w:left w:val="single" w:sz="4" w:space="0" w:color="auto"/>
              <w:bottom w:val="single" w:sz="4" w:space="0" w:color="auto"/>
              <w:right w:val="single" w:sz="4" w:space="0" w:color="auto"/>
            </w:tcBorders>
            <w:hideMark/>
          </w:tcPr>
          <w:p w:rsidR="002D6F25" w:rsidRDefault="002D6F25" w:rsidP="001028AA">
            <w:pPr>
              <w:pStyle w:val="a5"/>
              <w:spacing w:line="330" w:lineRule="atLeast"/>
              <w:jc w:val="center"/>
              <w:rPr>
                <w:rFonts w:ascii="仿宋" w:eastAsia="仿宋" w:hAnsi="仿宋" w:cs="Arial"/>
                <w:b/>
                <w:bCs/>
              </w:rPr>
            </w:pPr>
            <w:r>
              <w:rPr>
                <w:rFonts w:ascii="仿宋" w:eastAsia="仿宋" w:hAnsi="仿宋" w:cs="Arial" w:hint="eastAsia"/>
                <w:b/>
                <w:bCs/>
              </w:rPr>
              <w:t>主要完成人曾获国家科技奖情况（近五年）</w:t>
            </w:r>
          </w:p>
        </w:tc>
      </w:tr>
      <w:tr w:rsidR="002D6F25" w:rsidTr="00645F15">
        <w:tc>
          <w:tcPr>
            <w:tcW w:w="959" w:type="dxa"/>
            <w:gridSpan w:val="2"/>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姓名</w:t>
            </w:r>
          </w:p>
        </w:tc>
        <w:tc>
          <w:tcPr>
            <w:tcW w:w="1230" w:type="dxa"/>
            <w:gridSpan w:val="3"/>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获奖类别</w:t>
            </w:r>
          </w:p>
        </w:tc>
        <w:tc>
          <w:tcPr>
            <w:tcW w:w="3102" w:type="dxa"/>
            <w:gridSpan w:val="11"/>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获奖项目名称</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年度</w:t>
            </w:r>
          </w:p>
        </w:tc>
        <w:tc>
          <w:tcPr>
            <w:tcW w:w="1260" w:type="dxa"/>
            <w:gridSpan w:val="5"/>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spacing w:line="330" w:lineRule="atLeast"/>
              <w:jc w:val="center"/>
              <w:rPr>
                <w:rFonts w:ascii="仿宋" w:eastAsia="仿宋" w:hAnsi="仿宋" w:cs="Arial"/>
              </w:rPr>
            </w:pPr>
            <w:r>
              <w:rPr>
                <w:rFonts w:ascii="仿宋" w:eastAsia="仿宋" w:hAnsi="仿宋" w:cs="Arial" w:hint="eastAsia"/>
              </w:rPr>
              <w:t>个人排名</w:t>
            </w:r>
          </w:p>
        </w:tc>
        <w:tc>
          <w:tcPr>
            <w:tcW w:w="1462" w:type="dxa"/>
            <w:tcBorders>
              <w:top w:val="single" w:sz="4" w:space="0" w:color="auto"/>
              <w:left w:val="single" w:sz="4" w:space="0" w:color="auto"/>
              <w:bottom w:val="single" w:sz="4" w:space="0" w:color="auto"/>
              <w:right w:val="single" w:sz="4" w:space="0" w:color="auto"/>
            </w:tcBorders>
            <w:vAlign w:val="center"/>
            <w:hideMark/>
          </w:tcPr>
          <w:p w:rsidR="002D6F25" w:rsidRDefault="002D6F25" w:rsidP="001028AA">
            <w:pPr>
              <w:pStyle w:val="a5"/>
              <w:jc w:val="center"/>
              <w:rPr>
                <w:rFonts w:ascii="仿宋" w:eastAsia="仿宋" w:hAnsi="仿宋" w:cs="Arial"/>
              </w:rPr>
            </w:pPr>
            <w:r>
              <w:rPr>
                <w:rFonts w:ascii="仿宋" w:eastAsia="仿宋" w:hAnsi="仿宋" w:cs="Arial" w:hint="eastAsia"/>
              </w:rPr>
              <w:t>单位排名</w:t>
            </w:r>
          </w:p>
        </w:tc>
      </w:tr>
      <w:tr w:rsidR="002D6F25" w:rsidTr="00645F15">
        <w:tc>
          <w:tcPr>
            <w:tcW w:w="959" w:type="dxa"/>
            <w:gridSpan w:val="2"/>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30" w:type="dxa"/>
            <w:gridSpan w:val="3"/>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3102" w:type="dxa"/>
            <w:gridSpan w:val="11"/>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75" w:type="dxa"/>
            <w:gridSpan w:val="4"/>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60" w:type="dxa"/>
            <w:gridSpan w:val="5"/>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r>
      <w:tr w:rsidR="002D6F25" w:rsidTr="00645F15">
        <w:tc>
          <w:tcPr>
            <w:tcW w:w="959" w:type="dxa"/>
            <w:gridSpan w:val="2"/>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30" w:type="dxa"/>
            <w:gridSpan w:val="3"/>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3102" w:type="dxa"/>
            <w:gridSpan w:val="11"/>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75" w:type="dxa"/>
            <w:gridSpan w:val="4"/>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60" w:type="dxa"/>
            <w:gridSpan w:val="5"/>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r>
      <w:tr w:rsidR="002D6F25" w:rsidTr="00645F15">
        <w:tc>
          <w:tcPr>
            <w:tcW w:w="959" w:type="dxa"/>
            <w:gridSpan w:val="2"/>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30" w:type="dxa"/>
            <w:gridSpan w:val="3"/>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3102" w:type="dxa"/>
            <w:gridSpan w:val="11"/>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75" w:type="dxa"/>
            <w:gridSpan w:val="4"/>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60" w:type="dxa"/>
            <w:gridSpan w:val="5"/>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r>
      <w:tr w:rsidR="002D6F25" w:rsidTr="00645F15">
        <w:tc>
          <w:tcPr>
            <w:tcW w:w="959" w:type="dxa"/>
            <w:gridSpan w:val="2"/>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30" w:type="dxa"/>
            <w:gridSpan w:val="3"/>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3102" w:type="dxa"/>
            <w:gridSpan w:val="11"/>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75" w:type="dxa"/>
            <w:gridSpan w:val="4"/>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260" w:type="dxa"/>
            <w:gridSpan w:val="5"/>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c>
          <w:tcPr>
            <w:tcW w:w="1462" w:type="dxa"/>
            <w:tcBorders>
              <w:top w:val="single" w:sz="4" w:space="0" w:color="auto"/>
              <w:left w:val="single" w:sz="4" w:space="0" w:color="auto"/>
              <w:bottom w:val="single" w:sz="4" w:space="0" w:color="auto"/>
              <w:right w:val="single" w:sz="4" w:space="0" w:color="auto"/>
            </w:tcBorders>
          </w:tcPr>
          <w:p w:rsidR="002D6F25" w:rsidRDefault="002D6F25" w:rsidP="001028AA">
            <w:pPr>
              <w:pStyle w:val="a5"/>
              <w:spacing w:line="330" w:lineRule="atLeast"/>
              <w:rPr>
                <w:rFonts w:ascii="仿宋" w:eastAsia="仿宋" w:hAnsi="仿宋" w:cs="Arial"/>
              </w:rPr>
            </w:pPr>
          </w:p>
        </w:tc>
      </w:tr>
    </w:tbl>
    <w:p w:rsidR="00A3051E" w:rsidRDefault="00785AE2" w:rsidP="00785AE2">
      <w:pPr>
        <w:pStyle w:val="a5"/>
        <w:spacing w:line="330" w:lineRule="atLeast"/>
        <w:jc w:val="center"/>
      </w:pPr>
      <w:r>
        <w:t xml:space="preserve"> </w:t>
      </w:r>
    </w:p>
    <w:sectPr w:rsidR="00A3051E" w:rsidSect="00494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BCC" w:rsidRDefault="00990BCC" w:rsidP="002D6F25">
      <w:r>
        <w:separator/>
      </w:r>
    </w:p>
  </w:endnote>
  <w:endnote w:type="continuationSeparator" w:id="1">
    <w:p w:rsidR="00990BCC" w:rsidRDefault="00990BCC" w:rsidP="002D6F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OneGulliver-ItalicA">
    <w:altName w:val="方正舒体"/>
    <w:panose1 w:val="00000000000000000000"/>
    <w:charset w:val="86"/>
    <w:family w:val="auto"/>
    <w:notTrueType/>
    <w:pitch w:val="default"/>
    <w:sig w:usb0="00000001" w:usb1="080E0000" w:usb2="00000010" w:usb3="00000000" w:csb0="00040000" w:csb1="00000000"/>
  </w:font>
  <w:font w:name="AdvTimes-b">
    <w:altName w:val="方正舒体"/>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BCC" w:rsidRDefault="00990BCC" w:rsidP="002D6F25">
      <w:r>
        <w:separator/>
      </w:r>
    </w:p>
  </w:footnote>
  <w:footnote w:type="continuationSeparator" w:id="1">
    <w:p w:rsidR="00990BCC" w:rsidRDefault="00990BCC" w:rsidP="002D6F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434A"/>
    <w:rsid w:val="000209FB"/>
    <w:rsid w:val="00095B61"/>
    <w:rsid w:val="000E3827"/>
    <w:rsid w:val="000F264E"/>
    <w:rsid w:val="001136FC"/>
    <w:rsid w:val="001735AE"/>
    <w:rsid w:val="001B434A"/>
    <w:rsid w:val="0023594C"/>
    <w:rsid w:val="002D6F25"/>
    <w:rsid w:val="003012C1"/>
    <w:rsid w:val="003B2CFB"/>
    <w:rsid w:val="00450C26"/>
    <w:rsid w:val="00494D21"/>
    <w:rsid w:val="00505366"/>
    <w:rsid w:val="00530828"/>
    <w:rsid w:val="00596CC8"/>
    <w:rsid w:val="00645F15"/>
    <w:rsid w:val="006A165D"/>
    <w:rsid w:val="006B01D9"/>
    <w:rsid w:val="006C71DE"/>
    <w:rsid w:val="00705CA3"/>
    <w:rsid w:val="00785AE2"/>
    <w:rsid w:val="008512E5"/>
    <w:rsid w:val="008528C6"/>
    <w:rsid w:val="0087006A"/>
    <w:rsid w:val="008E1ED7"/>
    <w:rsid w:val="00990BCC"/>
    <w:rsid w:val="00AE323B"/>
    <w:rsid w:val="00AE59BF"/>
    <w:rsid w:val="00B76321"/>
    <w:rsid w:val="00C04962"/>
    <w:rsid w:val="00C3322A"/>
    <w:rsid w:val="00C5454C"/>
    <w:rsid w:val="00C5728B"/>
    <w:rsid w:val="00C8548F"/>
    <w:rsid w:val="00CB0646"/>
    <w:rsid w:val="00D82943"/>
    <w:rsid w:val="00ED647A"/>
    <w:rsid w:val="00FB27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F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6F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D6F25"/>
    <w:rPr>
      <w:sz w:val="18"/>
      <w:szCs w:val="18"/>
    </w:rPr>
  </w:style>
  <w:style w:type="paragraph" w:styleId="a4">
    <w:name w:val="footer"/>
    <w:basedOn w:val="a"/>
    <w:link w:val="Char0"/>
    <w:uiPriority w:val="99"/>
    <w:unhideWhenUsed/>
    <w:rsid w:val="002D6F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D6F25"/>
    <w:rPr>
      <w:sz w:val="18"/>
      <w:szCs w:val="18"/>
    </w:rPr>
  </w:style>
  <w:style w:type="paragraph" w:styleId="a5">
    <w:name w:val="Normal (Web)"/>
    <w:basedOn w:val="a"/>
    <w:rsid w:val="002D6F25"/>
    <w:pPr>
      <w:widowControl/>
      <w:spacing w:before="100" w:beforeAutospacing="1" w:after="100" w:afterAutospacing="1"/>
      <w:jc w:val="left"/>
    </w:pPr>
    <w:rPr>
      <w:rFonts w:ascii="宋体" w:hAnsi="宋体" w:cs="宋体"/>
      <w:kern w:val="0"/>
      <w:sz w:val="24"/>
    </w:rPr>
  </w:style>
  <w:style w:type="character" w:customStyle="1" w:styleId="trans">
    <w:name w:val="trans"/>
    <w:basedOn w:val="a0"/>
    <w:rsid w:val="008E1E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92D06-C421-4998-8D66-8B918FF2E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yyk</dc:creator>
  <cp:lastModifiedBy>5348</cp:lastModifiedBy>
  <cp:revision>28</cp:revision>
  <dcterms:created xsi:type="dcterms:W3CDTF">2016-09-23T03:14:00Z</dcterms:created>
  <dcterms:modified xsi:type="dcterms:W3CDTF">2016-09-28T04:59:00Z</dcterms:modified>
</cp:coreProperties>
</file>