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FD" w:rsidRDefault="00A072FD" w:rsidP="00A072FD">
      <w:pPr>
        <w:pStyle w:val="a3"/>
        <w:jc w:val="center"/>
        <w:rPr>
          <w:rStyle w:val="a4"/>
          <w:rFonts w:hint="eastAsia"/>
        </w:rPr>
      </w:pPr>
      <w:bookmarkStart w:id="0" w:name="_GoBack"/>
      <w:r>
        <w:rPr>
          <w:rStyle w:val="a4"/>
        </w:rPr>
        <w:t>广东哲学社会科学规划“制度理论研究”专项课题参考选题</w:t>
      </w:r>
    </w:p>
    <w:bookmarkEnd w:id="0"/>
    <w:p w:rsidR="00A072FD" w:rsidRDefault="00A072FD" w:rsidP="00A072FD">
      <w:pPr>
        <w:pStyle w:val="a3"/>
        <w:jc w:val="center"/>
      </w:pPr>
      <w:r>
        <w:rPr>
          <w:rStyle w:val="a4"/>
        </w:rPr>
        <w:t>（申报人据此可设计具体研究题目）</w:t>
      </w:r>
    </w:p>
    <w:p w:rsidR="00A072FD" w:rsidRDefault="00A072FD" w:rsidP="00A072FD">
      <w:pPr>
        <w:pStyle w:val="a3"/>
      </w:pPr>
      <w:r>
        <w:t> </w:t>
      </w:r>
    </w:p>
    <w:p w:rsidR="00A072FD" w:rsidRDefault="00A072FD" w:rsidP="00A072FD">
      <w:pPr>
        <w:pStyle w:val="a3"/>
      </w:pPr>
      <w:r>
        <w:t xml:space="preserve">　　A01.中国特色社会主义制度的本质特征研究</w:t>
      </w:r>
      <w:r>
        <w:br/>
        <w:t xml:space="preserve">　　A02.中国共产党对国家制度和治理体系的探索实践和经验研究</w:t>
      </w:r>
      <w:r>
        <w:br/>
        <w:t xml:space="preserve">　　A03.中国特色社会主义制度的深厚历史底蕴及实践基础研究</w:t>
      </w:r>
      <w:r>
        <w:br/>
        <w:t xml:space="preserve">　　A04.全面建设社会主义现代化对国家治理体系和能力的新要求和新挑战研究</w:t>
      </w:r>
      <w:r>
        <w:br/>
        <w:t xml:space="preserve">　　A05.我国国家制度和国家治理体系的显著优势研究</w:t>
      </w:r>
      <w:r>
        <w:br/>
        <w:t xml:space="preserve">　　A06.中国特色社会主义根本制度、基本制度、重要制度研究</w:t>
      </w:r>
      <w:r>
        <w:br/>
        <w:t xml:space="preserve">　　A07.中国特色社会主义制度自信研究</w:t>
      </w:r>
      <w:r>
        <w:br/>
        <w:t xml:space="preserve">　　A08.中国特色社会主义制度和治理体系的世界意义研究</w:t>
      </w:r>
      <w:r>
        <w:br/>
        <w:t xml:space="preserve">　　A09.坚持党的领导制度体系这一根本制度研究</w:t>
      </w:r>
      <w:r>
        <w:br/>
        <w:t xml:space="preserve">　　A10.中国特色社会主义基本经济制度研究</w:t>
      </w:r>
      <w:r>
        <w:br/>
        <w:t xml:space="preserve">　　A11.坚持马克思主义在意识形态领域指导地位的根本制度研究</w:t>
      </w:r>
      <w:r>
        <w:br/>
        <w:t xml:space="preserve">　　A12.坚持和完善人民代表大会制度这一根本政治制度研究</w:t>
      </w:r>
      <w:r>
        <w:br/>
        <w:t xml:space="preserve">　　A13.建立不忘初心、牢记使命制度研究</w:t>
      </w:r>
      <w:r>
        <w:br/>
        <w:t xml:space="preserve">　　A14.健全党的全面领导制度研究</w:t>
      </w:r>
      <w:r>
        <w:br/>
        <w:t xml:space="preserve">　　A15.完善全面从严治党制度研究</w:t>
      </w:r>
      <w:r>
        <w:br/>
        <w:t xml:space="preserve">　　A16.巩固党执政的阶级基础、厚植党执政的群众基础研究</w:t>
      </w:r>
      <w:r>
        <w:br/>
        <w:t xml:space="preserve">　　A17.创新互联网时代群众工作机制研究</w:t>
      </w:r>
      <w:r>
        <w:br/>
        <w:t xml:space="preserve">　　A18.完善担当作为的激励机制研究</w:t>
      </w:r>
      <w:r>
        <w:br/>
        <w:t xml:space="preserve">　　A19.发展积极健康的党内政治文化研究</w:t>
      </w:r>
      <w:r>
        <w:br/>
        <w:t xml:space="preserve">　　A20.坚持和发挥我国新型政党制度优势研究</w:t>
      </w:r>
      <w:r>
        <w:br/>
        <w:t xml:space="preserve">　　A21.构建程序合理、环节完整的协商民主体系研究</w:t>
      </w:r>
      <w:r>
        <w:br/>
        <w:t xml:space="preserve">　　A22.打牢中华民族共同体思想基础研究</w:t>
      </w:r>
      <w:r>
        <w:br/>
        <w:t xml:space="preserve">　　A23.健全社会公平正义法治保障制度研究</w:t>
      </w:r>
      <w:r>
        <w:br/>
        <w:t xml:space="preserve">　　A24.加快建设现代化经济体系研究</w:t>
      </w:r>
      <w:r>
        <w:br/>
        <w:t xml:space="preserve">　　A25.推动理想信念教育常态化、制度化研究</w:t>
      </w:r>
      <w:r>
        <w:br/>
        <w:t xml:space="preserve">　　A26.完善弘扬社会主义核心价值观的法律政策体系研究</w:t>
      </w:r>
      <w:r>
        <w:br/>
        <w:t xml:space="preserve">　　A27.完善诚信建设长效机制研究</w:t>
      </w:r>
      <w:r>
        <w:br/>
        <w:t xml:space="preserve">　　A28.健全重大舆情和突发事件舆论引导机制研究</w:t>
      </w:r>
      <w:r>
        <w:br/>
        <w:t xml:space="preserve">　　A29.构建服务全民终身学习的教育体系研究</w:t>
      </w:r>
      <w:r>
        <w:br/>
        <w:t xml:space="preserve">　　A30.建立解决相对贫困的长效机制研究</w:t>
      </w:r>
      <w:r>
        <w:br/>
        <w:t xml:space="preserve">　　A31.完善正确处理新形势下人民内部矛盾有效机制研究</w:t>
      </w:r>
      <w:r>
        <w:br/>
        <w:t xml:space="preserve">　　A32.社会心理建设与社会治理研究</w:t>
      </w:r>
      <w:r>
        <w:br/>
        <w:t xml:space="preserve">　　A33.完善社会治安防控体系研究</w:t>
      </w:r>
      <w:r>
        <w:br/>
        <w:t xml:space="preserve">　　A34.健全城乡基层治理体系研究</w:t>
      </w:r>
      <w:r>
        <w:br/>
        <w:t xml:space="preserve">　　A35.增强香港、澳门同胞国家意识和爱国精神研究</w:t>
      </w:r>
    </w:p>
    <w:p w:rsidR="00D24469" w:rsidRPr="00A072FD" w:rsidRDefault="00D24469"/>
    <w:sectPr w:rsidR="00D24469" w:rsidRPr="00A07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FD"/>
    <w:rsid w:val="00A072FD"/>
    <w:rsid w:val="00D2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2019-11-28T10:12:00Z</dcterms:created>
  <dcterms:modified xsi:type="dcterms:W3CDTF">2019-11-28T10:13:00Z</dcterms:modified>
</cp:coreProperties>
</file>